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31"/>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9256"/>
      </w:tblGrid>
      <w:tr w:rsidR="0092323C" w14:paraId="2EB2F1C7" w14:textId="77777777" w:rsidTr="00593D7C">
        <w:trPr>
          <w:trHeight w:val="210"/>
        </w:trPr>
        <w:tc>
          <w:tcPr>
            <w:tcW w:w="9232" w:type="dxa"/>
            <w:tcMar>
              <w:top w:w="216" w:type="dxa"/>
              <w:left w:w="115" w:type="dxa"/>
              <w:bottom w:w="216" w:type="dxa"/>
              <w:right w:w="115" w:type="dxa"/>
            </w:tcMar>
          </w:tcPr>
          <w:p w14:paraId="394BDEE6" w14:textId="77777777" w:rsidR="0092323C" w:rsidRDefault="000E30E1" w:rsidP="0092323C">
            <w:pPr>
              <w:pStyle w:val="NoSpacing"/>
              <w:rPr>
                <w:color w:val="2E74B5" w:themeColor="accent1" w:themeShade="BF"/>
                <w:sz w:val="24"/>
              </w:rPr>
            </w:pPr>
            <w:r>
              <w:rPr>
                <w:color w:val="2E74B5" w:themeColor="accent1" w:themeShade="BF"/>
                <w:sz w:val="24"/>
              </w:rPr>
              <w:t xml:space="preserve">                                                                                                                      </w:t>
            </w:r>
            <w:r>
              <w:rPr>
                <w:noProof/>
                <w:color w:val="2E74B5" w:themeColor="accent1" w:themeShade="BF"/>
                <w:sz w:val="24"/>
                <w:lang w:val="en-ZA" w:eastAsia="en-ZA"/>
              </w:rPr>
              <w:drawing>
                <wp:inline distT="0" distB="0" distL="0" distR="0" wp14:anchorId="36F24BF5" wp14:editId="0858D2D8">
                  <wp:extent cx="1924050" cy="1266825"/>
                  <wp:effectExtent l="0" t="0" r="0" b="9525"/>
                  <wp:docPr id="1" name="Picture 1" descr="C:\Users\The Koch's\Desktop\MR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Koch's\Desktop\MRA Letterhe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266825"/>
                          </a:xfrm>
                          <a:prstGeom prst="rect">
                            <a:avLst/>
                          </a:prstGeom>
                          <a:noFill/>
                          <a:ln>
                            <a:noFill/>
                          </a:ln>
                        </pic:spPr>
                      </pic:pic>
                    </a:graphicData>
                  </a:graphic>
                </wp:inline>
              </w:drawing>
            </w:r>
          </w:p>
        </w:tc>
      </w:tr>
      <w:tr w:rsidR="0092323C" w:rsidRPr="00F93FD2" w14:paraId="3DD6795E" w14:textId="77777777" w:rsidTr="00593D7C">
        <w:trPr>
          <w:trHeight w:val="1816"/>
        </w:trPr>
        <w:tc>
          <w:tcPr>
            <w:tcW w:w="9232" w:type="dxa"/>
          </w:tcPr>
          <w:p w14:paraId="21F21911" w14:textId="3C999ACE" w:rsidR="00C2704E" w:rsidRDefault="007C612F" w:rsidP="000E30E1">
            <w:pPr>
              <w:pStyle w:val="NoSpacing"/>
              <w:spacing w:line="216" w:lineRule="auto"/>
              <w:rPr>
                <w:rFonts w:eastAsiaTheme="majorEastAsia" w:cstheme="majorBidi"/>
                <w:sz w:val="32"/>
                <w:szCs w:val="32"/>
              </w:rPr>
            </w:pPr>
            <w:r w:rsidRPr="005F547F">
              <w:rPr>
                <w:rFonts w:eastAsiaTheme="majorEastAsia" w:cstheme="majorBidi"/>
                <w:sz w:val="32"/>
                <w:szCs w:val="32"/>
              </w:rPr>
              <w:t xml:space="preserve">OBJECTION TO GRANTING OF </w:t>
            </w:r>
            <w:r w:rsidR="00E85645">
              <w:rPr>
                <w:rFonts w:eastAsiaTheme="majorEastAsia" w:cstheme="majorBidi"/>
                <w:sz w:val="32"/>
                <w:szCs w:val="32"/>
              </w:rPr>
              <w:t xml:space="preserve">LIQUOR STORE </w:t>
            </w:r>
            <w:r w:rsidR="0092323C" w:rsidRPr="005F547F">
              <w:rPr>
                <w:rFonts w:eastAsiaTheme="majorEastAsia" w:cstheme="majorBidi"/>
                <w:sz w:val="32"/>
                <w:szCs w:val="32"/>
              </w:rPr>
              <w:t xml:space="preserve">LICENCE </w:t>
            </w:r>
            <w:r w:rsidR="000E30E1" w:rsidRPr="005F547F">
              <w:rPr>
                <w:rFonts w:eastAsiaTheme="majorEastAsia" w:cstheme="majorBidi"/>
                <w:sz w:val="32"/>
                <w:szCs w:val="32"/>
              </w:rPr>
              <w:t xml:space="preserve">FOR </w:t>
            </w:r>
          </w:p>
          <w:p w14:paraId="5FB85660" w14:textId="3A04D9D5" w:rsidR="0092323C" w:rsidRPr="005F547F" w:rsidRDefault="002239FC" w:rsidP="002239FC">
            <w:pPr>
              <w:pStyle w:val="NoSpacing"/>
              <w:spacing w:line="216" w:lineRule="auto"/>
              <w:rPr>
                <w:rFonts w:eastAsiaTheme="majorEastAsia" w:cstheme="majorBidi"/>
                <w:sz w:val="32"/>
                <w:szCs w:val="32"/>
              </w:rPr>
            </w:pPr>
            <w:r>
              <w:rPr>
                <w:rFonts w:eastAsiaTheme="majorEastAsia" w:cstheme="majorBidi"/>
                <w:sz w:val="32"/>
                <w:szCs w:val="32"/>
              </w:rPr>
              <w:t>VINOSITY</w:t>
            </w:r>
            <w:r w:rsidR="00FF39A0">
              <w:rPr>
                <w:rFonts w:eastAsiaTheme="majorEastAsia" w:cstheme="majorBidi"/>
                <w:sz w:val="32"/>
                <w:szCs w:val="32"/>
              </w:rPr>
              <w:t xml:space="preserve"> (Pty) Ltd</w:t>
            </w:r>
            <w:r w:rsidR="00E85645">
              <w:rPr>
                <w:rFonts w:eastAsiaTheme="majorEastAsia" w:cstheme="majorBidi"/>
                <w:sz w:val="32"/>
                <w:szCs w:val="32"/>
              </w:rPr>
              <w:t xml:space="preserve"> </w:t>
            </w:r>
            <w:r w:rsidR="0092323C" w:rsidRPr="005F547F">
              <w:rPr>
                <w:rFonts w:eastAsiaTheme="majorEastAsia" w:cstheme="majorBidi"/>
                <w:sz w:val="32"/>
                <w:szCs w:val="32"/>
              </w:rPr>
              <w:t xml:space="preserve">IN RESPECT OF </w:t>
            </w:r>
            <w:r w:rsidR="000F317C" w:rsidRPr="005F547F">
              <w:rPr>
                <w:rFonts w:eastAsiaTheme="majorEastAsia" w:cstheme="majorBidi"/>
                <w:sz w:val="32"/>
                <w:szCs w:val="32"/>
              </w:rPr>
              <w:t>PREMISES</w:t>
            </w:r>
            <w:r w:rsidR="007659D0" w:rsidRPr="005F547F">
              <w:rPr>
                <w:rFonts w:eastAsiaTheme="majorEastAsia" w:cstheme="majorBidi"/>
                <w:sz w:val="32"/>
                <w:szCs w:val="32"/>
              </w:rPr>
              <w:t xml:space="preserve"> </w:t>
            </w:r>
            <w:r w:rsidR="0092323C" w:rsidRPr="005F547F">
              <w:rPr>
                <w:rFonts w:eastAsiaTheme="majorEastAsia" w:cstheme="majorBidi"/>
                <w:sz w:val="32"/>
                <w:szCs w:val="32"/>
              </w:rPr>
              <w:t>SITUATED AT</w:t>
            </w:r>
            <w:r w:rsidR="00E65428" w:rsidRPr="005F547F">
              <w:rPr>
                <w:rFonts w:eastAsiaTheme="majorEastAsia" w:cstheme="majorBidi"/>
                <w:sz w:val="32"/>
                <w:szCs w:val="32"/>
              </w:rPr>
              <w:t xml:space="preserve"> </w:t>
            </w:r>
            <w:r>
              <w:rPr>
                <w:rFonts w:eastAsiaTheme="majorEastAsia" w:cstheme="majorBidi"/>
                <w:sz w:val="32"/>
                <w:szCs w:val="32"/>
              </w:rPr>
              <w:t>74</w:t>
            </w:r>
            <w:r w:rsidR="00FF39A0">
              <w:rPr>
                <w:rFonts w:eastAsiaTheme="majorEastAsia" w:cstheme="majorBidi"/>
                <w:sz w:val="32"/>
                <w:szCs w:val="32"/>
              </w:rPr>
              <w:t>, 4th</w:t>
            </w:r>
            <w:r w:rsidR="004838E6">
              <w:rPr>
                <w:rFonts w:eastAsiaTheme="majorEastAsia" w:cstheme="majorBidi"/>
                <w:sz w:val="32"/>
                <w:szCs w:val="32"/>
              </w:rPr>
              <w:t xml:space="preserve"> Avenue</w:t>
            </w:r>
            <w:r w:rsidR="00FF39A0">
              <w:rPr>
                <w:rFonts w:eastAsiaTheme="majorEastAsia" w:cstheme="majorBidi"/>
                <w:sz w:val="32"/>
                <w:szCs w:val="32"/>
              </w:rPr>
              <w:t xml:space="preserve"> </w:t>
            </w:r>
            <w:r w:rsidR="0018202F" w:rsidRPr="005F547F">
              <w:rPr>
                <w:rFonts w:eastAsiaTheme="majorEastAsia" w:cstheme="majorBidi"/>
                <w:sz w:val="32"/>
                <w:szCs w:val="32"/>
              </w:rPr>
              <w:t>MELVILLE</w:t>
            </w:r>
            <w:r w:rsidR="005F547F">
              <w:rPr>
                <w:rFonts w:eastAsiaTheme="majorEastAsia" w:cstheme="majorBidi"/>
                <w:sz w:val="32"/>
                <w:szCs w:val="32"/>
              </w:rPr>
              <w:t>,</w:t>
            </w:r>
            <w:r w:rsidR="0018202F" w:rsidRPr="005F547F">
              <w:rPr>
                <w:rFonts w:eastAsiaTheme="majorEastAsia" w:cstheme="majorBidi"/>
                <w:sz w:val="32"/>
                <w:szCs w:val="32"/>
              </w:rPr>
              <w:t xml:space="preserve"> </w:t>
            </w:r>
            <w:r w:rsidR="00FF39A0">
              <w:rPr>
                <w:rFonts w:eastAsiaTheme="majorEastAsia" w:cstheme="majorBidi"/>
                <w:sz w:val="32"/>
                <w:szCs w:val="32"/>
              </w:rPr>
              <w:t>27 Boxes</w:t>
            </w:r>
            <w:r w:rsidR="009066D4">
              <w:rPr>
                <w:rFonts w:eastAsiaTheme="majorEastAsia" w:cstheme="majorBidi"/>
                <w:sz w:val="32"/>
                <w:szCs w:val="32"/>
              </w:rPr>
              <w:t xml:space="preserve">, </w:t>
            </w:r>
            <w:r w:rsidR="0018202F" w:rsidRPr="005F547F">
              <w:rPr>
                <w:rFonts w:eastAsiaTheme="majorEastAsia" w:cstheme="majorBidi"/>
                <w:sz w:val="32"/>
                <w:szCs w:val="32"/>
              </w:rPr>
              <w:t xml:space="preserve">ERF </w:t>
            </w:r>
            <w:r w:rsidR="00C2704E">
              <w:rPr>
                <w:rFonts w:eastAsiaTheme="majorEastAsia" w:cstheme="majorBidi"/>
                <w:sz w:val="32"/>
                <w:szCs w:val="32"/>
              </w:rPr>
              <w:t xml:space="preserve">No. </w:t>
            </w:r>
            <w:r w:rsidR="00E85645">
              <w:rPr>
                <w:rFonts w:eastAsiaTheme="majorEastAsia" w:cstheme="majorBidi"/>
                <w:sz w:val="32"/>
                <w:szCs w:val="32"/>
              </w:rPr>
              <w:t>973</w:t>
            </w:r>
            <w:r w:rsidR="001A6F95">
              <w:rPr>
                <w:rFonts w:eastAsiaTheme="majorEastAsia" w:cstheme="majorBidi"/>
                <w:sz w:val="32"/>
                <w:szCs w:val="32"/>
              </w:rPr>
              <w:t xml:space="preserve"> Melville</w:t>
            </w:r>
          </w:p>
        </w:tc>
      </w:tr>
      <w:tr w:rsidR="0092323C" w14:paraId="1C698F87" w14:textId="77777777" w:rsidTr="00593D7C">
        <w:trPr>
          <w:trHeight w:val="308"/>
        </w:trPr>
        <w:sdt>
          <w:sdtPr>
            <w:rPr>
              <w:b/>
              <w:sz w:val="24"/>
              <w:szCs w:val="24"/>
            </w:rPr>
            <w:alias w:val="Subtitle"/>
            <w:id w:val="13406923"/>
            <w:placeholder>
              <w:docPart w:val="C5325F6F63EB462BAC26D8CD5724AA1F"/>
            </w:placeholder>
            <w:dataBinding w:prefixMappings="xmlns:ns0='http://schemas.openxmlformats.org/package/2006/metadata/core-properties' xmlns:ns1='http://purl.org/dc/elements/1.1/'" w:xpath="/ns0:coreProperties[1]/ns1:subject[1]" w:storeItemID="{6C3C8BC8-F283-45AE-878A-BAB7291924A1}"/>
            <w:text/>
          </w:sdtPr>
          <w:sdtEndPr/>
          <w:sdtContent>
            <w:tc>
              <w:tcPr>
                <w:tcW w:w="9232" w:type="dxa"/>
                <w:tcMar>
                  <w:top w:w="216" w:type="dxa"/>
                  <w:left w:w="115" w:type="dxa"/>
                  <w:bottom w:w="216" w:type="dxa"/>
                  <w:right w:w="115" w:type="dxa"/>
                </w:tcMar>
              </w:tcPr>
              <w:p w14:paraId="67FAD27A" w14:textId="1A82093C" w:rsidR="0092323C" w:rsidRPr="00532FCE" w:rsidRDefault="0092323C" w:rsidP="00E85645">
                <w:pPr>
                  <w:pStyle w:val="NoSpacing"/>
                  <w:rPr>
                    <w:sz w:val="24"/>
                  </w:rPr>
                </w:pPr>
                <w:r w:rsidRPr="00B03ED9">
                  <w:rPr>
                    <w:b/>
                    <w:sz w:val="24"/>
                    <w:szCs w:val="24"/>
                  </w:rPr>
                  <w:t>Application R</w:t>
                </w:r>
                <w:r w:rsidR="007659D0">
                  <w:rPr>
                    <w:b/>
                    <w:sz w:val="24"/>
                    <w:szCs w:val="24"/>
                  </w:rPr>
                  <w:t xml:space="preserve">eference number:   </w:t>
                </w:r>
                <w:r w:rsidR="0024109A">
                  <w:rPr>
                    <w:b/>
                    <w:sz w:val="24"/>
                    <w:szCs w:val="24"/>
                  </w:rPr>
                  <w:t>GLB 70000</w:t>
                </w:r>
                <w:r w:rsidR="00151369">
                  <w:rPr>
                    <w:b/>
                    <w:sz w:val="24"/>
                    <w:szCs w:val="24"/>
                  </w:rPr>
                  <w:t>1</w:t>
                </w:r>
                <w:r w:rsidR="002239FC">
                  <w:rPr>
                    <w:b/>
                    <w:sz w:val="24"/>
                    <w:szCs w:val="24"/>
                  </w:rPr>
                  <w:t>3730</w:t>
                </w:r>
              </w:p>
            </w:tc>
          </w:sdtContent>
        </w:sdt>
      </w:tr>
    </w:tbl>
    <w:p w14:paraId="18B3F587" w14:textId="77777777" w:rsidR="00A3280E" w:rsidRDefault="00A3280E" w:rsidP="005F547F">
      <w:pPr>
        <w:spacing w:after="0" w:line="360" w:lineRule="auto"/>
        <w:ind w:left="3402"/>
        <w:rPr>
          <w:rFonts w:cstheme="minorHAnsi"/>
        </w:rPr>
      </w:pPr>
    </w:p>
    <w:p w14:paraId="4ADEFA75" w14:textId="77777777" w:rsidR="00A3280E" w:rsidRDefault="00A3280E" w:rsidP="005F547F">
      <w:pPr>
        <w:spacing w:after="0" w:line="360" w:lineRule="auto"/>
        <w:ind w:left="3402"/>
        <w:rPr>
          <w:rFonts w:cstheme="minorHAnsi"/>
        </w:rPr>
      </w:pPr>
    </w:p>
    <w:p w14:paraId="673B401B" w14:textId="77777777" w:rsidR="00532FCE" w:rsidRPr="00A3280E" w:rsidRDefault="00532FCE" w:rsidP="005F547F">
      <w:pPr>
        <w:spacing w:after="0" w:line="360" w:lineRule="auto"/>
        <w:ind w:left="3402"/>
        <w:rPr>
          <w:rFonts w:cstheme="minorHAnsi"/>
        </w:rPr>
      </w:pPr>
      <w:r w:rsidRPr="00A3280E">
        <w:rPr>
          <w:rFonts w:cstheme="minorHAnsi"/>
        </w:rPr>
        <w:t>LODGED BY:</w:t>
      </w:r>
      <w:r w:rsidR="0092323C" w:rsidRPr="00A3280E">
        <w:rPr>
          <w:rFonts w:cstheme="minorHAnsi"/>
        </w:rPr>
        <w:t xml:space="preserve"> -</w:t>
      </w:r>
    </w:p>
    <w:p w14:paraId="67173156" w14:textId="77777777" w:rsidR="00532FCE" w:rsidRPr="00C97BA2" w:rsidRDefault="00532FCE" w:rsidP="005F547F">
      <w:pPr>
        <w:spacing w:after="0" w:line="360" w:lineRule="auto"/>
        <w:ind w:left="3402"/>
        <w:rPr>
          <w:rFonts w:cstheme="minorHAnsi"/>
          <w:b/>
        </w:rPr>
      </w:pPr>
      <w:r w:rsidRPr="00A3280E">
        <w:rPr>
          <w:rFonts w:cstheme="minorHAnsi"/>
        </w:rPr>
        <w:t xml:space="preserve">Full name of </w:t>
      </w:r>
      <w:r w:rsidRPr="00C97BA2">
        <w:rPr>
          <w:rFonts w:cstheme="minorHAnsi"/>
        </w:rPr>
        <w:t>objector:</w:t>
      </w:r>
      <w:r w:rsidR="005F547F" w:rsidRPr="00C97BA2">
        <w:rPr>
          <w:rFonts w:cstheme="minorHAnsi"/>
        </w:rPr>
        <w:t xml:space="preserve"> </w:t>
      </w:r>
      <w:r w:rsidR="009C6E66" w:rsidRPr="00C97BA2">
        <w:rPr>
          <w:rFonts w:cstheme="minorHAnsi"/>
        </w:rPr>
        <w:t xml:space="preserve"> </w:t>
      </w:r>
      <w:r w:rsidR="007659D0" w:rsidRPr="00C97BA2">
        <w:rPr>
          <w:rFonts w:cstheme="minorHAnsi"/>
        </w:rPr>
        <w:t>MELVILLE RESIDENTS</w:t>
      </w:r>
      <w:r w:rsidR="009C6E66" w:rsidRPr="00C97BA2">
        <w:rPr>
          <w:rFonts w:cstheme="minorHAnsi"/>
        </w:rPr>
        <w:t>’</w:t>
      </w:r>
      <w:r w:rsidR="007659D0" w:rsidRPr="00C97BA2">
        <w:rPr>
          <w:rFonts w:cstheme="minorHAnsi"/>
        </w:rPr>
        <w:t xml:space="preserve"> ASSOCIATION</w:t>
      </w:r>
    </w:p>
    <w:p w14:paraId="7FCC8ECC" w14:textId="1139C3FF" w:rsidR="007659D0" w:rsidRPr="00C97BA2" w:rsidRDefault="00532FCE" w:rsidP="005F547F">
      <w:pPr>
        <w:spacing w:after="0" w:line="360" w:lineRule="auto"/>
        <w:ind w:left="3402"/>
        <w:rPr>
          <w:rFonts w:cstheme="minorHAnsi"/>
        </w:rPr>
      </w:pPr>
      <w:r w:rsidRPr="00C97BA2">
        <w:rPr>
          <w:rFonts w:cstheme="minorHAnsi"/>
        </w:rPr>
        <w:t>Full address of objector</w:t>
      </w:r>
      <w:r w:rsidR="00A8449D" w:rsidRPr="00C97BA2">
        <w:rPr>
          <w:rFonts w:cstheme="minorHAnsi"/>
        </w:rPr>
        <w:t>:</w:t>
      </w:r>
      <w:r w:rsidR="00420241" w:rsidRPr="00C97BA2">
        <w:rPr>
          <w:rFonts w:cstheme="minorHAnsi"/>
        </w:rPr>
        <w:t xml:space="preserve"> </w:t>
      </w:r>
      <w:r w:rsidR="00A71750">
        <w:rPr>
          <w:rFonts w:cstheme="minorHAnsi"/>
        </w:rPr>
        <w:t xml:space="preserve">c/o </w:t>
      </w:r>
      <w:r w:rsidR="00C97BA2" w:rsidRPr="00C97BA2">
        <w:rPr>
          <w:rFonts w:cstheme="minorHAnsi"/>
        </w:rPr>
        <w:t>22 4</w:t>
      </w:r>
      <w:r w:rsidR="00C97BA2" w:rsidRPr="00C97BA2">
        <w:rPr>
          <w:rFonts w:cstheme="minorHAnsi"/>
          <w:vertAlign w:val="superscript"/>
        </w:rPr>
        <w:t>th</w:t>
      </w:r>
      <w:r w:rsidR="005F547F" w:rsidRPr="00C97BA2">
        <w:rPr>
          <w:rFonts w:cstheme="minorHAnsi"/>
        </w:rPr>
        <w:t xml:space="preserve"> AVENUE, </w:t>
      </w:r>
      <w:r w:rsidR="007659D0" w:rsidRPr="00C97BA2">
        <w:rPr>
          <w:rFonts w:cstheme="minorHAnsi"/>
        </w:rPr>
        <w:t>MELVILLE</w:t>
      </w:r>
      <w:r w:rsidR="005F547F" w:rsidRPr="00C97BA2">
        <w:rPr>
          <w:rFonts w:cstheme="minorHAnsi"/>
        </w:rPr>
        <w:t xml:space="preserve"> </w:t>
      </w:r>
      <w:r w:rsidR="007659D0" w:rsidRPr="00C97BA2">
        <w:rPr>
          <w:rFonts w:cstheme="minorHAnsi"/>
        </w:rPr>
        <w:t>2092</w:t>
      </w:r>
    </w:p>
    <w:p w14:paraId="658F3127" w14:textId="7464C652" w:rsidR="00B03ED9" w:rsidRPr="00A3280E" w:rsidRDefault="001A78C7" w:rsidP="005F547F">
      <w:pPr>
        <w:spacing w:after="0" w:line="360" w:lineRule="auto"/>
        <w:ind w:left="3402"/>
        <w:rPr>
          <w:rFonts w:cstheme="minorHAnsi"/>
          <w:b/>
        </w:rPr>
      </w:pPr>
      <w:r w:rsidRPr="00C97BA2">
        <w:rPr>
          <w:rFonts w:cstheme="minorHAnsi"/>
        </w:rPr>
        <w:t>Contac</w:t>
      </w:r>
      <w:r w:rsidR="00B03ED9" w:rsidRPr="00C97BA2">
        <w:rPr>
          <w:rFonts w:cstheme="minorHAnsi"/>
        </w:rPr>
        <w:t>t telephone number of objector</w:t>
      </w:r>
      <w:r w:rsidR="00033EB3" w:rsidRPr="00C97BA2">
        <w:rPr>
          <w:rFonts w:cstheme="minorHAnsi"/>
        </w:rPr>
        <w:t xml:space="preserve">: </w:t>
      </w:r>
      <w:r w:rsidR="00C97BA2" w:rsidRPr="00C97BA2">
        <w:rPr>
          <w:rFonts w:cstheme="minorHAnsi"/>
        </w:rPr>
        <w:t>0763143506</w:t>
      </w:r>
    </w:p>
    <w:p w14:paraId="415D878D" w14:textId="77D6AB8C" w:rsidR="007C612F" w:rsidRDefault="00B03ED9" w:rsidP="005F547F">
      <w:pPr>
        <w:spacing w:after="0" w:line="360" w:lineRule="auto"/>
        <w:ind w:left="3402"/>
      </w:pPr>
      <w:r w:rsidRPr="00A3280E">
        <w:rPr>
          <w:rFonts w:cstheme="minorHAnsi"/>
        </w:rPr>
        <w:t>Email address of objector:</w:t>
      </w:r>
      <w:r w:rsidR="005F547F" w:rsidRPr="00A3280E">
        <w:rPr>
          <w:rFonts w:cstheme="minorHAnsi"/>
        </w:rPr>
        <w:t xml:space="preserve"> </w:t>
      </w:r>
      <w:hyperlink r:id="rId10" w:history="1">
        <w:r w:rsidR="00151369" w:rsidRPr="008B515B">
          <w:rPr>
            <w:rStyle w:val="Hyperlink"/>
          </w:rPr>
          <w:t>mra-liquor@ilovemelville.co.za</w:t>
        </w:r>
      </w:hyperlink>
    </w:p>
    <w:p w14:paraId="3C25F2A8" w14:textId="77777777" w:rsidR="005F547F" w:rsidRDefault="005F547F" w:rsidP="005F547F">
      <w:pPr>
        <w:spacing w:after="0" w:line="360" w:lineRule="auto"/>
        <w:ind w:left="3402"/>
        <w:rPr>
          <w:rFonts w:cstheme="minorHAnsi"/>
          <w:b/>
        </w:rPr>
      </w:pPr>
    </w:p>
    <w:p w14:paraId="16DAE6FC" w14:textId="77777777" w:rsidR="00A3280E" w:rsidRPr="00A3280E" w:rsidRDefault="00A3280E" w:rsidP="005F547F">
      <w:pPr>
        <w:spacing w:after="0" w:line="360" w:lineRule="auto"/>
        <w:ind w:left="3402"/>
        <w:rPr>
          <w:rFonts w:cstheme="minorHAnsi"/>
          <w:b/>
        </w:rPr>
      </w:pPr>
    </w:p>
    <w:p w14:paraId="66DBFDC1" w14:textId="77777777" w:rsidR="0092323C" w:rsidRPr="00A3280E" w:rsidRDefault="001A78C7" w:rsidP="005F547F">
      <w:pPr>
        <w:spacing w:after="0" w:line="240" w:lineRule="auto"/>
        <w:ind w:left="1701" w:hanging="1701"/>
        <w:rPr>
          <w:rFonts w:cstheme="minorHAnsi"/>
        </w:rPr>
      </w:pPr>
      <w:r w:rsidRPr="00A3280E">
        <w:rPr>
          <w:rFonts w:cstheme="minorHAnsi"/>
        </w:rPr>
        <w:t>TO:</w:t>
      </w:r>
      <w:r w:rsidR="0092323C" w:rsidRPr="00A3280E">
        <w:rPr>
          <w:rFonts w:cstheme="minorHAnsi"/>
        </w:rPr>
        <w:tab/>
      </w:r>
      <w:r w:rsidRPr="00A3280E">
        <w:rPr>
          <w:rFonts w:cstheme="minorHAnsi"/>
        </w:rPr>
        <w:t xml:space="preserve">Liquor Licensing – Johannesburg </w:t>
      </w:r>
      <w:r w:rsidR="0092323C" w:rsidRPr="00A3280E">
        <w:rPr>
          <w:rFonts w:cstheme="minorHAnsi"/>
        </w:rPr>
        <w:t xml:space="preserve">Regional Office  </w:t>
      </w:r>
    </w:p>
    <w:p w14:paraId="20A2B566" w14:textId="77777777" w:rsidR="001A78C7" w:rsidRPr="00A3280E" w:rsidRDefault="0092323C" w:rsidP="005F547F">
      <w:pPr>
        <w:spacing w:after="0" w:line="240" w:lineRule="auto"/>
        <w:ind w:left="1701" w:hanging="1701"/>
        <w:rPr>
          <w:rFonts w:cstheme="minorHAnsi"/>
        </w:rPr>
      </w:pPr>
      <w:r w:rsidRPr="00A3280E">
        <w:rPr>
          <w:rFonts w:cstheme="minorHAnsi"/>
        </w:rPr>
        <w:tab/>
      </w:r>
      <w:r w:rsidR="001A78C7" w:rsidRPr="00A3280E">
        <w:rPr>
          <w:rFonts w:cstheme="minorHAnsi"/>
        </w:rPr>
        <w:t>Gauteng Liquor Board</w:t>
      </w:r>
    </w:p>
    <w:p w14:paraId="1D15CD31" w14:textId="77777777" w:rsidR="001A78C7" w:rsidRPr="00A3280E" w:rsidRDefault="005F547F" w:rsidP="005F547F">
      <w:pPr>
        <w:spacing w:after="0" w:line="240" w:lineRule="auto"/>
        <w:ind w:left="1701" w:hanging="1701"/>
        <w:rPr>
          <w:rFonts w:cstheme="minorHAnsi"/>
        </w:rPr>
      </w:pPr>
      <w:r w:rsidRPr="00A3280E">
        <w:rPr>
          <w:rFonts w:cstheme="minorHAnsi"/>
        </w:rPr>
        <w:tab/>
      </w:r>
      <w:proofErr w:type="spellStart"/>
      <w:r w:rsidR="001A78C7" w:rsidRPr="00A3280E">
        <w:rPr>
          <w:rFonts w:cstheme="minorHAnsi"/>
        </w:rPr>
        <w:t>Matlotlo</w:t>
      </w:r>
      <w:proofErr w:type="spellEnd"/>
      <w:r w:rsidR="001A78C7" w:rsidRPr="00A3280E">
        <w:rPr>
          <w:rFonts w:cstheme="minorHAnsi"/>
        </w:rPr>
        <w:t xml:space="preserve"> House</w:t>
      </w:r>
    </w:p>
    <w:p w14:paraId="686DA10C" w14:textId="77777777" w:rsidR="001A78C7" w:rsidRPr="00A3280E" w:rsidRDefault="0092323C" w:rsidP="005F547F">
      <w:pPr>
        <w:spacing w:after="0" w:line="240" w:lineRule="auto"/>
        <w:ind w:left="1701" w:hanging="1701"/>
        <w:rPr>
          <w:rFonts w:cstheme="minorHAnsi"/>
        </w:rPr>
      </w:pPr>
      <w:r w:rsidRPr="00A3280E">
        <w:rPr>
          <w:rFonts w:cstheme="minorHAnsi"/>
        </w:rPr>
        <w:tab/>
      </w:r>
      <w:r w:rsidR="0024109A" w:rsidRPr="00A3280E">
        <w:rPr>
          <w:rFonts w:cstheme="minorHAnsi"/>
        </w:rPr>
        <w:t>124</w:t>
      </w:r>
      <w:r w:rsidR="001A78C7" w:rsidRPr="00A3280E">
        <w:rPr>
          <w:rFonts w:cstheme="minorHAnsi"/>
        </w:rPr>
        <w:t xml:space="preserve"> Main Street</w:t>
      </w:r>
    </w:p>
    <w:p w14:paraId="50C837CE" w14:textId="77777777" w:rsidR="00B03ED9" w:rsidRPr="00A3280E" w:rsidRDefault="005F547F" w:rsidP="005F547F">
      <w:pPr>
        <w:spacing w:after="0" w:line="240" w:lineRule="auto"/>
        <w:ind w:left="1701" w:hanging="1701"/>
        <w:rPr>
          <w:rFonts w:cstheme="minorHAnsi"/>
        </w:rPr>
      </w:pPr>
      <w:r w:rsidRPr="00A3280E">
        <w:rPr>
          <w:rFonts w:cstheme="minorHAnsi"/>
        </w:rPr>
        <w:tab/>
      </w:r>
      <w:r w:rsidR="001A78C7" w:rsidRPr="00A3280E">
        <w:rPr>
          <w:rFonts w:cstheme="minorHAnsi"/>
        </w:rPr>
        <w:t>Johannesburg</w:t>
      </w:r>
    </w:p>
    <w:p w14:paraId="2C11A9A3" w14:textId="77777777" w:rsidR="00593D7C" w:rsidRPr="00A3280E" w:rsidRDefault="00593D7C" w:rsidP="001A78C7">
      <w:pPr>
        <w:spacing w:after="0" w:line="240" w:lineRule="auto"/>
        <w:rPr>
          <w:rFonts w:cstheme="minorHAnsi"/>
        </w:rPr>
      </w:pPr>
    </w:p>
    <w:p w14:paraId="3CA596DA" w14:textId="77777777" w:rsidR="00B03ED9" w:rsidRPr="00A3280E" w:rsidRDefault="00B03ED9" w:rsidP="001A78C7">
      <w:pPr>
        <w:spacing w:after="0" w:line="240" w:lineRule="auto"/>
        <w:rPr>
          <w:rFonts w:cstheme="minorHAnsi"/>
        </w:rPr>
      </w:pPr>
      <w:r w:rsidRPr="00A3280E">
        <w:rPr>
          <w:rFonts w:cstheme="minorHAnsi"/>
        </w:rPr>
        <w:t>Receipt of Objection Acknowledged:</w:t>
      </w:r>
    </w:p>
    <w:p w14:paraId="3798EB5C" w14:textId="77777777" w:rsidR="005F547F" w:rsidRPr="00A3280E" w:rsidRDefault="00593D7C" w:rsidP="005F547F">
      <w:pPr>
        <w:spacing w:after="0" w:line="240" w:lineRule="auto"/>
        <w:ind w:left="1701" w:hanging="1701"/>
        <w:rPr>
          <w:rFonts w:cstheme="minorHAnsi"/>
        </w:rPr>
      </w:pPr>
      <w:r w:rsidRPr="00A3280E">
        <w:rPr>
          <w:rFonts w:cstheme="minorHAnsi"/>
        </w:rPr>
        <w:tab/>
      </w:r>
      <w:r w:rsidR="00B03ED9" w:rsidRPr="00A3280E">
        <w:rPr>
          <w:rFonts w:cstheme="minorHAnsi"/>
        </w:rPr>
        <w:t>Signed:</w:t>
      </w:r>
    </w:p>
    <w:p w14:paraId="0089EAD0" w14:textId="77777777" w:rsidR="00B03ED9" w:rsidRPr="00A3280E" w:rsidRDefault="00593D7C" w:rsidP="005F547F">
      <w:pPr>
        <w:spacing w:after="0" w:line="240" w:lineRule="auto"/>
        <w:ind w:left="1701" w:hanging="1701"/>
        <w:rPr>
          <w:rFonts w:cstheme="minorHAnsi"/>
        </w:rPr>
      </w:pPr>
      <w:r w:rsidRPr="00A3280E">
        <w:rPr>
          <w:rFonts w:cstheme="minorHAnsi"/>
        </w:rPr>
        <w:tab/>
      </w:r>
      <w:r w:rsidR="00B03ED9" w:rsidRPr="00A3280E">
        <w:rPr>
          <w:rFonts w:cstheme="minorHAnsi"/>
        </w:rPr>
        <w:t>Date:</w:t>
      </w:r>
      <w:r w:rsidR="00B03ED9" w:rsidRPr="00A3280E">
        <w:rPr>
          <w:rFonts w:cstheme="minorHAnsi"/>
        </w:rPr>
        <w:tab/>
      </w:r>
    </w:p>
    <w:p w14:paraId="4601DE7E" w14:textId="77777777" w:rsidR="005F547F" w:rsidRPr="00A3280E" w:rsidRDefault="005F547F" w:rsidP="001A78C7">
      <w:pPr>
        <w:spacing w:after="0" w:line="240" w:lineRule="auto"/>
        <w:rPr>
          <w:rFonts w:cstheme="minorHAnsi"/>
        </w:rPr>
      </w:pPr>
    </w:p>
    <w:p w14:paraId="50C152B4" w14:textId="43998954" w:rsidR="0092323C" w:rsidRPr="00A3280E" w:rsidRDefault="00B03ED9" w:rsidP="005F547F">
      <w:pPr>
        <w:spacing w:after="0" w:line="240" w:lineRule="auto"/>
        <w:ind w:left="1701" w:hanging="1701"/>
        <w:rPr>
          <w:rFonts w:cstheme="minorHAnsi"/>
        </w:rPr>
      </w:pPr>
      <w:r w:rsidRPr="00A3280E">
        <w:rPr>
          <w:rFonts w:cstheme="minorHAnsi"/>
        </w:rPr>
        <w:t xml:space="preserve">AND </w:t>
      </w:r>
      <w:r w:rsidR="00DA5DF3" w:rsidRPr="00A3280E">
        <w:rPr>
          <w:rFonts w:cstheme="minorHAnsi"/>
        </w:rPr>
        <w:t>TO</w:t>
      </w:r>
      <w:r w:rsidR="005F547F" w:rsidRPr="00A3280E">
        <w:rPr>
          <w:rFonts w:cstheme="minorHAnsi"/>
        </w:rPr>
        <w:t>:</w:t>
      </w:r>
      <w:r w:rsidR="00DA5DF3" w:rsidRPr="00A3280E">
        <w:rPr>
          <w:rFonts w:cstheme="minorHAnsi"/>
        </w:rPr>
        <w:t xml:space="preserve"> </w:t>
      </w:r>
      <w:r w:rsidR="005F547F" w:rsidRPr="00A3280E">
        <w:rPr>
          <w:rFonts w:cstheme="minorHAnsi"/>
        </w:rPr>
        <w:tab/>
      </w:r>
      <w:r w:rsidR="002239FC">
        <w:rPr>
          <w:rFonts w:cstheme="minorHAnsi"/>
        </w:rPr>
        <w:t>Dynamic Consultants</w:t>
      </w:r>
      <w:r w:rsidR="000E30E1" w:rsidRPr="00A3280E">
        <w:rPr>
          <w:rFonts w:cstheme="minorHAnsi"/>
        </w:rPr>
        <w:t xml:space="preserve"> </w:t>
      </w:r>
    </w:p>
    <w:p w14:paraId="238E9AE9" w14:textId="4A6A5962" w:rsidR="0092323C" w:rsidRPr="00A3280E" w:rsidRDefault="0092323C" w:rsidP="005F547F">
      <w:pPr>
        <w:spacing w:after="0" w:line="240" w:lineRule="auto"/>
        <w:ind w:left="1701" w:hanging="1701"/>
        <w:rPr>
          <w:rFonts w:cstheme="minorHAnsi"/>
        </w:rPr>
      </w:pPr>
      <w:r w:rsidRPr="00A3280E">
        <w:rPr>
          <w:rFonts w:cstheme="minorHAnsi"/>
        </w:rPr>
        <w:tab/>
      </w:r>
      <w:r w:rsidR="00B03ED9" w:rsidRPr="00A3280E">
        <w:rPr>
          <w:rFonts w:cstheme="minorHAnsi"/>
        </w:rPr>
        <w:t>Applicant</w:t>
      </w:r>
      <w:r w:rsidR="002C1FCE">
        <w:rPr>
          <w:rFonts w:cstheme="minorHAnsi"/>
        </w:rPr>
        <w:t>’s Agent</w:t>
      </w:r>
    </w:p>
    <w:p w14:paraId="14271923" w14:textId="77777777" w:rsidR="002239FC" w:rsidRDefault="0092323C" w:rsidP="005F547F">
      <w:pPr>
        <w:spacing w:after="0" w:line="240" w:lineRule="auto"/>
        <w:ind w:left="1701" w:hanging="1701"/>
        <w:rPr>
          <w:rFonts w:cstheme="minorHAnsi"/>
        </w:rPr>
      </w:pPr>
      <w:r w:rsidRPr="00A3280E">
        <w:rPr>
          <w:rFonts w:cstheme="minorHAnsi"/>
        </w:rPr>
        <w:tab/>
      </w:r>
      <w:r w:rsidR="002239FC">
        <w:rPr>
          <w:rFonts w:cstheme="minorHAnsi"/>
        </w:rPr>
        <w:t>Paula da Silva</w:t>
      </w:r>
    </w:p>
    <w:p w14:paraId="09DF5BEE" w14:textId="77777777" w:rsidR="002239FC" w:rsidRDefault="002239FC" w:rsidP="002239FC">
      <w:pPr>
        <w:spacing w:after="0" w:line="240" w:lineRule="auto"/>
        <w:ind w:left="1701"/>
        <w:rPr>
          <w:rFonts w:cstheme="minorHAnsi"/>
        </w:rPr>
      </w:pPr>
      <w:proofErr w:type="spellStart"/>
      <w:r>
        <w:rPr>
          <w:rFonts w:cstheme="minorHAnsi"/>
        </w:rPr>
        <w:t>P.O.Box</w:t>
      </w:r>
      <w:proofErr w:type="spellEnd"/>
      <w:r>
        <w:rPr>
          <w:rFonts w:cstheme="minorHAnsi"/>
        </w:rPr>
        <w:t xml:space="preserve"> 11230</w:t>
      </w:r>
    </w:p>
    <w:p w14:paraId="2660BC97" w14:textId="1196BBD9" w:rsidR="000E30E1" w:rsidRPr="00A3280E" w:rsidRDefault="002239FC" w:rsidP="002239FC">
      <w:pPr>
        <w:spacing w:after="0" w:line="240" w:lineRule="auto"/>
        <w:ind w:left="1701"/>
        <w:rPr>
          <w:rFonts w:cstheme="minorHAnsi"/>
        </w:rPr>
      </w:pPr>
      <w:proofErr w:type="spellStart"/>
      <w:r>
        <w:rPr>
          <w:rFonts w:cstheme="minorHAnsi"/>
        </w:rPr>
        <w:t>Queens</w:t>
      </w:r>
      <w:r w:rsidR="00E85645">
        <w:rPr>
          <w:rFonts w:cstheme="minorHAnsi"/>
        </w:rPr>
        <w:t>wood</w:t>
      </w:r>
      <w:proofErr w:type="spellEnd"/>
    </w:p>
    <w:p w14:paraId="682FAF77" w14:textId="6E3027B5" w:rsidR="000E30E1" w:rsidRPr="00A3280E" w:rsidRDefault="000E30E1" w:rsidP="005F547F">
      <w:pPr>
        <w:spacing w:after="0" w:line="240" w:lineRule="auto"/>
        <w:ind w:left="1701" w:hanging="1701"/>
        <w:rPr>
          <w:rFonts w:cstheme="minorHAnsi"/>
        </w:rPr>
      </w:pPr>
      <w:r w:rsidRPr="00A3280E">
        <w:rPr>
          <w:rFonts w:cstheme="minorHAnsi"/>
        </w:rPr>
        <w:t xml:space="preserve">                            </w:t>
      </w:r>
      <w:r w:rsidR="005F547F" w:rsidRPr="00A3280E">
        <w:rPr>
          <w:rFonts w:cstheme="minorHAnsi"/>
        </w:rPr>
        <w:tab/>
      </w:r>
      <w:r w:rsidR="002239FC">
        <w:rPr>
          <w:rFonts w:cstheme="minorHAnsi"/>
        </w:rPr>
        <w:t>0121</w:t>
      </w:r>
    </w:p>
    <w:p w14:paraId="76F15027" w14:textId="59F9E53E" w:rsidR="002239FC" w:rsidRDefault="00CC5A7B" w:rsidP="005F547F">
      <w:pPr>
        <w:spacing w:after="0" w:line="240" w:lineRule="auto"/>
        <w:ind w:left="981" w:firstLine="720"/>
        <w:rPr>
          <w:rFonts w:cstheme="minorHAnsi"/>
        </w:rPr>
      </w:pPr>
      <w:r w:rsidRPr="00A3280E">
        <w:rPr>
          <w:rFonts w:cstheme="minorHAnsi"/>
        </w:rPr>
        <w:t>E</w:t>
      </w:r>
      <w:r w:rsidR="007659D0" w:rsidRPr="00A3280E">
        <w:rPr>
          <w:rFonts w:cstheme="minorHAnsi"/>
        </w:rPr>
        <w:t>mail:</w:t>
      </w:r>
      <w:r w:rsidR="009066D4">
        <w:rPr>
          <w:rFonts w:cstheme="minorHAnsi"/>
        </w:rPr>
        <w:t xml:space="preserve"> </w:t>
      </w:r>
      <w:hyperlink r:id="rId11" w:history="1">
        <w:r w:rsidR="002239FC" w:rsidRPr="002B5D67">
          <w:rPr>
            <w:rStyle w:val="Hyperlink"/>
            <w:rFonts w:cstheme="minorHAnsi"/>
          </w:rPr>
          <w:t>paula@dynamicliq.co.za</w:t>
        </w:r>
      </w:hyperlink>
    </w:p>
    <w:p w14:paraId="62FB0501" w14:textId="62DC6159" w:rsidR="009066D4" w:rsidRDefault="009066D4" w:rsidP="005F547F">
      <w:pPr>
        <w:spacing w:after="0" w:line="240" w:lineRule="auto"/>
        <w:ind w:left="981" w:firstLine="720"/>
        <w:rPr>
          <w:rFonts w:cstheme="minorHAnsi"/>
        </w:rPr>
      </w:pPr>
    </w:p>
    <w:p w14:paraId="40C257A1" w14:textId="77777777" w:rsidR="00A3280E" w:rsidRDefault="00A3280E" w:rsidP="001A78C7">
      <w:pPr>
        <w:spacing w:after="0" w:line="240" w:lineRule="auto"/>
        <w:rPr>
          <w:rFonts w:cstheme="minorHAnsi"/>
        </w:rPr>
      </w:pPr>
    </w:p>
    <w:p w14:paraId="7AA89ACB" w14:textId="2763FE2A" w:rsidR="00593D7C" w:rsidRPr="00A3280E" w:rsidRDefault="0092323C" w:rsidP="001A78C7">
      <w:pPr>
        <w:spacing w:after="0" w:line="240" w:lineRule="auto"/>
        <w:rPr>
          <w:rFonts w:cstheme="minorHAnsi"/>
        </w:rPr>
      </w:pPr>
      <w:r w:rsidRPr="00A3280E">
        <w:rPr>
          <w:rFonts w:cstheme="minorHAnsi"/>
        </w:rPr>
        <w:t xml:space="preserve">Objection </w:t>
      </w:r>
      <w:r w:rsidR="00956DCA">
        <w:rPr>
          <w:rFonts w:cstheme="minorHAnsi"/>
        </w:rPr>
        <w:t>sent by email on</w:t>
      </w:r>
      <w:r w:rsidRPr="00A3280E">
        <w:rPr>
          <w:rFonts w:cstheme="minorHAnsi"/>
        </w:rPr>
        <w:t>:</w:t>
      </w:r>
    </w:p>
    <w:p w14:paraId="652384E9" w14:textId="77777777" w:rsidR="007C612F" w:rsidRDefault="007C612F" w:rsidP="001A78C7">
      <w:pPr>
        <w:spacing w:after="0" w:line="240" w:lineRule="auto"/>
        <w:rPr>
          <w:rFonts w:cstheme="minorHAnsi"/>
        </w:rPr>
      </w:pPr>
    </w:p>
    <w:p w14:paraId="1EAED81B" w14:textId="77777777" w:rsidR="00A3280E" w:rsidRPr="00A3280E" w:rsidRDefault="00A3280E" w:rsidP="001A78C7">
      <w:pPr>
        <w:spacing w:after="0" w:line="240" w:lineRule="auto"/>
        <w:rPr>
          <w:rFonts w:cstheme="minorHAnsi"/>
        </w:rPr>
      </w:pPr>
    </w:p>
    <w:p w14:paraId="34A54825" w14:textId="0FEC2A87" w:rsidR="000124F4" w:rsidRPr="00A3280E" w:rsidRDefault="00DE0AF7" w:rsidP="00AB7AE8">
      <w:pPr>
        <w:pStyle w:val="ListParagraph"/>
        <w:numPr>
          <w:ilvl w:val="0"/>
          <w:numId w:val="1"/>
        </w:numPr>
        <w:spacing w:after="0" w:line="240" w:lineRule="auto"/>
        <w:ind w:left="851"/>
        <w:rPr>
          <w:rFonts w:cstheme="minorHAnsi"/>
        </w:rPr>
      </w:pPr>
      <w:r w:rsidRPr="00A3280E">
        <w:rPr>
          <w:rFonts w:cstheme="minorHAnsi"/>
        </w:rPr>
        <w:lastRenderedPageBreak/>
        <w:t>T</w:t>
      </w:r>
      <w:r w:rsidR="007C612F" w:rsidRPr="00A3280E">
        <w:rPr>
          <w:rFonts w:cstheme="minorHAnsi"/>
        </w:rPr>
        <w:t xml:space="preserve">he applicant </w:t>
      </w:r>
      <w:proofErr w:type="spellStart"/>
      <w:r w:rsidR="002239FC">
        <w:rPr>
          <w:rFonts w:cstheme="minorHAnsi"/>
        </w:rPr>
        <w:t>Vinosity</w:t>
      </w:r>
      <w:proofErr w:type="spellEnd"/>
      <w:r w:rsidR="007D76FD" w:rsidRPr="007D76FD">
        <w:rPr>
          <w:rFonts w:cstheme="minorHAnsi"/>
        </w:rPr>
        <w:t xml:space="preserve"> (Pty) Ltd</w:t>
      </w:r>
      <w:r w:rsidR="00420241" w:rsidRPr="00A3280E">
        <w:rPr>
          <w:rFonts w:cstheme="minorHAnsi"/>
        </w:rPr>
        <w:t xml:space="preserve">, </w:t>
      </w:r>
      <w:r w:rsidR="001A6F95">
        <w:rPr>
          <w:rFonts w:cstheme="minorHAnsi"/>
        </w:rPr>
        <w:t>Registration</w:t>
      </w:r>
      <w:r w:rsidR="009B7574" w:rsidRPr="00A3280E">
        <w:rPr>
          <w:rFonts w:cstheme="minorHAnsi"/>
        </w:rPr>
        <w:t xml:space="preserve"> number</w:t>
      </w:r>
      <w:r w:rsidR="005D10A0">
        <w:rPr>
          <w:rFonts w:cstheme="minorHAnsi"/>
        </w:rPr>
        <w:t xml:space="preserve"> </w:t>
      </w:r>
      <w:r w:rsidR="002239FC">
        <w:rPr>
          <w:rFonts w:cstheme="minorHAnsi"/>
        </w:rPr>
        <w:t>2020</w:t>
      </w:r>
      <w:r w:rsidR="001A6F95">
        <w:rPr>
          <w:rFonts w:cstheme="minorHAnsi"/>
        </w:rPr>
        <w:t>/</w:t>
      </w:r>
      <w:r w:rsidR="002239FC">
        <w:rPr>
          <w:rFonts w:cstheme="minorHAnsi"/>
        </w:rPr>
        <w:t>762060</w:t>
      </w:r>
      <w:r w:rsidR="001A6F95">
        <w:rPr>
          <w:rFonts w:cstheme="minorHAnsi"/>
        </w:rPr>
        <w:t>/07</w:t>
      </w:r>
      <w:r w:rsidR="009B7574" w:rsidRPr="00A3280E">
        <w:rPr>
          <w:rFonts w:cstheme="minorHAnsi"/>
        </w:rPr>
        <w:t>,</w:t>
      </w:r>
      <w:r w:rsidRPr="00A3280E">
        <w:rPr>
          <w:rFonts w:cstheme="minorHAnsi"/>
        </w:rPr>
        <w:t xml:space="preserve"> </w:t>
      </w:r>
      <w:r w:rsidR="007C612F" w:rsidRPr="00A3280E">
        <w:rPr>
          <w:rFonts w:cstheme="minorHAnsi"/>
        </w:rPr>
        <w:t xml:space="preserve">applied </w:t>
      </w:r>
      <w:r w:rsidRPr="00A3280E">
        <w:rPr>
          <w:rFonts w:cstheme="minorHAnsi"/>
        </w:rPr>
        <w:t xml:space="preserve">for a </w:t>
      </w:r>
      <w:r w:rsidR="002239FC">
        <w:rPr>
          <w:rFonts w:cstheme="minorHAnsi"/>
        </w:rPr>
        <w:t xml:space="preserve">Special </w:t>
      </w:r>
      <w:r w:rsidR="001A6F95">
        <w:rPr>
          <w:rFonts w:cstheme="minorHAnsi"/>
        </w:rPr>
        <w:t>Liquor</w:t>
      </w:r>
      <w:r w:rsidR="002239FC">
        <w:rPr>
          <w:rFonts w:cstheme="minorHAnsi"/>
        </w:rPr>
        <w:t xml:space="preserve"> Licence</w:t>
      </w:r>
      <w:r w:rsidR="001A6F95">
        <w:rPr>
          <w:rFonts w:cstheme="minorHAnsi"/>
        </w:rPr>
        <w:t xml:space="preserve"> </w:t>
      </w:r>
      <w:r w:rsidR="002239FC">
        <w:rPr>
          <w:rFonts w:cstheme="minorHAnsi"/>
        </w:rPr>
        <w:t>(off consumption) (on line)</w:t>
      </w:r>
      <w:r w:rsidRPr="00A3280E">
        <w:rPr>
          <w:rFonts w:cstheme="minorHAnsi"/>
        </w:rPr>
        <w:t xml:space="preserve"> in respect of </w:t>
      </w:r>
      <w:proofErr w:type="spellStart"/>
      <w:r w:rsidR="002239FC">
        <w:rPr>
          <w:rFonts w:cstheme="minorHAnsi"/>
        </w:rPr>
        <w:t>Vinosity</w:t>
      </w:r>
      <w:proofErr w:type="spellEnd"/>
      <w:r w:rsidR="00FF626C" w:rsidRPr="00A3280E">
        <w:rPr>
          <w:rFonts w:cstheme="minorHAnsi"/>
        </w:rPr>
        <w:t xml:space="preserve"> </w:t>
      </w:r>
      <w:r w:rsidR="00A34112" w:rsidRPr="00A3280E">
        <w:rPr>
          <w:rFonts w:cstheme="minorHAnsi"/>
        </w:rPr>
        <w:t>at</w:t>
      </w:r>
      <w:r w:rsidR="00CC5A7B" w:rsidRPr="00A3280E">
        <w:rPr>
          <w:rFonts w:cstheme="minorHAnsi"/>
        </w:rPr>
        <w:t xml:space="preserve"> </w:t>
      </w:r>
      <w:r w:rsidR="001A6F95">
        <w:rPr>
          <w:rFonts w:cstheme="minorHAnsi"/>
        </w:rPr>
        <w:t>27 Boxes</w:t>
      </w:r>
      <w:r w:rsidR="006E1D73" w:rsidRPr="00A3280E">
        <w:rPr>
          <w:rFonts w:cstheme="minorHAnsi"/>
        </w:rPr>
        <w:t xml:space="preserve">, </w:t>
      </w:r>
      <w:r w:rsidRPr="00A3280E">
        <w:rPr>
          <w:rFonts w:cstheme="minorHAnsi"/>
        </w:rPr>
        <w:t>Melville</w:t>
      </w:r>
      <w:r w:rsidR="006E1D73" w:rsidRPr="00A3280E">
        <w:rPr>
          <w:rFonts w:cstheme="minorHAnsi"/>
        </w:rPr>
        <w:t>, situate</w:t>
      </w:r>
      <w:r w:rsidR="00FF626C" w:rsidRPr="00A3280E">
        <w:rPr>
          <w:rFonts w:cstheme="minorHAnsi"/>
        </w:rPr>
        <w:t>d</w:t>
      </w:r>
      <w:r w:rsidR="006E1D73" w:rsidRPr="00A3280E">
        <w:rPr>
          <w:rFonts w:cstheme="minorHAnsi"/>
        </w:rPr>
        <w:t xml:space="preserve"> at</w:t>
      </w:r>
      <w:r w:rsidR="005D10A0">
        <w:rPr>
          <w:rFonts w:cstheme="minorHAnsi"/>
        </w:rPr>
        <w:t xml:space="preserve"> </w:t>
      </w:r>
      <w:r w:rsidR="001A6F95">
        <w:rPr>
          <w:rFonts w:cstheme="minorHAnsi"/>
        </w:rPr>
        <w:t>7</w:t>
      </w:r>
      <w:r w:rsidR="002239FC">
        <w:rPr>
          <w:rFonts w:cstheme="minorHAnsi"/>
        </w:rPr>
        <w:t>4</w:t>
      </w:r>
      <w:r w:rsidR="001A6F95">
        <w:rPr>
          <w:rFonts w:cstheme="minorHAnsi"/>
        </w:rPr>
        <w:t>, 4</w:t>
      </w:r>
      <w:r w:rsidR="001A6F95" w:rsidRPr="001A6F95">
        <w:rPr>
          <w:rFonts w:cstheme="minorHAnsi"/>
          <w:vertAlign w:val="superscript"/>
        </w:rPr>
        <w:t>th</w:t>
      </w:r>
      <w:r w:rsidR="001A6F95">
        <w:rPr>
          <w:rFonts w:cstheme="minorHAnsi"/>
        </w:rPr>
        <w:t xml:space="preserve"> Avenue and </w:t>
      </w:r>
      <w:r w:rsidR="00420241" w:rsidRPr="00A3280E">
        <w:rPr>
          <w:rFonts w:cstheme="minorHAnsi"/>
        </w:rPr>
        <w:t>Er</w:t>
      </w:r>
      <w:r w:rsidR="00C2704E" w:rsidRPr="00A3280E">
        <w:rPr>
          <w:rFonts w:cstheme="minorHAnsi"/>
        </w:rPr>
        <w:t xml:space="preserve">f </w:t>
      </w:r>
      <w:r w:rsidR="007D76FD">
        <w:rPr>
          <w:rFonts w:cstheme="minorHAnsi"/>
        </w:rPr>
        <w:t>973</w:t>
      </w:r>
      <w:r w:rsidR="006E1D73" w:rsidRPr="00A3280E">
        <w:rPr>
          <w:rFonts w:cstheme="minorHAnsi"/>
        </w:rPr>
        <w:t>, Melville, u</w:t>
      </w:r>
      <w:r w:rsidR="007C612F" w:rsidRPr="00A3280E">
        <w:rPr>
          <w:rFonts w:cstheme="minorHAnsi"/>
        </w:rPr>
        <w:t>nder applicatio</w:t>
      </w:r>
      <w:r w:rsidRPr="00A3280E">
        <w:rPr>
          <w:rFonts w:cstheme="minorHAnsi"/>
        </w:rPr>
        <w:t>n reference number GLB70000</w:t>
      </w:r>
      <w:r w:rsidR="003E5780">
        <w:rPr>
          <w:rFonts w:cstheme="minorHAnsi"/>
        </w:rPr>
        <w:t>1</w:t>
      </w:r>
      <w:r w:rsidR="007D76FD">
        <w:rPr>
          <w:rFonts w:cstheme="minorHAnsi"/>
        </w:rPr>
        <w:t>3</w:t>
      </w:r>
      <w:r w:rsidR="002239FC">
        <w:rPr>
          <w:rFonts w:cstheme="minorHAnsi"/>
        </w:rPr>
        <w:t>730</w:t>
      </w:r>
      <w:r w:rsidR="007C612F" w:rsidRPr="00A3280E">
        <w:rPr>
          <w:rFonts w:cstheme="minorHAnsi"/>
        </w:rPr>
        <w:t xml:space="preserve">. </w:t>
      </w:r>
      <w:r w:rsidR="00603ED1" w:rsidRPr="00A3280E">
        <w:rPr>
          <w:rFonts w:cstheme="minorHAnsi"/>
        </w:rPr>
        <w:t xml:space="preserve"> </w:t>
      </w:r>
    </w:p>
    <w:p w14:paraId="43CD8018" w14:textId="77777777" w:rsidR="00724C9D" w:rsidRPr="00A3280E" w:rsidRDefault="00724C9D" w:rsidP="00893DCD">
      <w:pPr>
        <w:spacing w:after="0" w:line="240" w:lineRule="auto"/>
        <w:ind w:left="851" w:hanging="425"/>
        <w:rPr>
          <w:rFonts w:cstheme="minorHAnsi"/>
        </w:rPr>
      </w:pPr>
    </w:p>
    <w:p w14:paraId="3DB7EB97" w14:textId="36F1A331" w:rsidR="0061423B" w:rsidRDefault="00DE0AF7" w:rsidP="00893DCD">
      <w:pPr>
        <w:pStyle w:val="ListParagraph"/>
        <w:numPr>
          <w:ilvl w:val="0"/>
          <w:numId w:val="1"/>
        </w:numPr>
        <w:spacing w:after="0" w:line="240" w:lineRule="auto"/>
        <w:ind w:left="851" w:hanging="425"/>
        <w:rPr>
          <w:rFonts w:cstheme="minorHAnsi"/>
        </w:rPr>
      </w:pPr>
      <w:r w:rsidRPr="00A3280E">
        <w:rPr>
          <w:rFonts w:cstheme="minorHAnsi"/>
        </w:rPr>
        <w:t>The Melville Residents Association (</w:t>
      </w:r>
      <w:r w:rsidR="000124F4" w:rsidRPr="00A3280E">
        <w:rPr>
          <w:rFonts w:cstheme="minorHAnsi"/>
        </w:rPr>
        <w:t>“MRA</w:t>
      </w:r>
      <w:r w:rsidR="004917FC">
        <w:rPr>
          <w:rFonts w:cstheme="minorHAnsi"/>
        </w:rPr>
        <w:t>”</w:t>
      </w:r>
      <w:r w:rsidRPr="00A3280E">
        <w:rPr>
          <w:rFonts w:cstheme="minorHAnsi"/>
        </w:rPr>
        <w:t>)</w:t>
      </w:r>
      <w:r w:rsidR="00420241" w:rsidRPr="00A3280E">
        <w:rPr>
          <w:rFonts w:cstheme="minorHAnsi"/>
        </w:rPr>
        <w:t xml:space="preserve"> </w:t>
      </w:r>
      <w:r w:rsidRPr="00A3280E">
        <w:rPr>
          <w:rFonts w:cstheme="minorHAnsi"/>
        </w:rPr>
        <w:t xml:space="preserve">has had sight of the application papers </w:t>
      </w:r>
      <w:r w:rsidR="0061423B" w:rsidRPr="00A3280E">
        <w:rPr>
          <w:rFonts w:cstheme="minorHAnsi"/>
        </w:rPr>
        <w:t>made available by the Johannesburg Regional Office of the Gauteng Liquor Board and fi</w:t>
      </w:r>
      <w:r w:rsidR="00A673C4" w:rsidRPr="00A3280E">
        <w:rPr>
          <w:rFonts w:cstheme="minorHAnsi"/>
        </w:rPr>
        <w:t xml:space="preserve">led </w:t>
      </w:r>
      <w:r w:rsidR="00065059">
        <w:rPr>
          <w:rFonts w:cstheme="minorHAnsi"/>
        </w:rPr>
        <w:t>on behalf of</w:t>
      </w:r>
      <w:r w:rsidR="00A673C4" w:rsidRPr="00A3280E">
        <w:rPr>
          <w:rFonts w:cstheme="minorHAnsi"/>
        </w:rPr>
        <w:t xml:space="preserve"> the applicant for the</w:t>
      </w:r>
      <w:r w:rsidR="00CC5A7B" w:rsidRPr="00A3280E">
        <w:rPr>
          <w:rFonts w:cstheme="minorHAnsi"/>
        </w:rPr>
        <w:t xml:space="preserve"> </w:t>
      </w:r>
      <w:r w:rsidR="00DA7433" w:rsidRPr="00A3280E">
        <w:rPr>
          <w:rFonts w:cstheme="minorHAnsi"/>
        </w:rPr>
        <w:t>above</w:t>
      </w:r>
      <w:r w:rsidR="0054585D" w:rsidRPr="00A3280E">
        <w:rPr>
          <w:rFonts w:cstheme="minorHAnsi"/>
        </w:rPr>
        <w:t xml:space="preserve"> premises</w:t>
      </w:r>
      <w:r w:rsidR="00724C9D" w:rsidRPr="00A3280E">
        <w:rPr>
          <w:rFonts w:cstheme="minorHAnsi"/>
        </w:rPr>
        <w:t xml:space="preserve"> i</w:t>
      </w:r>
      <w:r w:rsidR="00C9649C" w:rsidRPr="00A3280E">
        <w:rPr>
          <w:rFonts w:cstheme="minorHAnsi"/>
        </w:rPr>
        <w:t>n</w:t>
      </w:r>
      <w:r w:rsidR="0061423B" w:rsidRPr="00A3280E">
        <w:rPr>
          <w:rFonts w:cstheme="minorHAnsi"/>
        </w:rPr>
        <w:t xml:space="preserve"> terms of section 23 of the Gauteng Liquor Act 2 of 2003</w:t>
      </w:r>
      <w:r w:rsidRPr="00A3280E">
        <w:rPr>
          <w:rFonts w:cstheme="minorHAnsi"/>
        </w:rPr>
        <w:t xml:space="preserve">. Certain aspects relating to this application are of concern to the </w:t>
      </w:r>
      <w:r w:rsidR="00420241" w:rsidRPr="00A3280E">
        <w:rPr>
          <w:rFonts w:cstheme="minorHAnsi"/>
        </w:rPr>
        <w:t xml:space="preserve">MRA </w:t>
      </w:r>
      <w:r w:rsidRPr="00A3280E">
        <w:rPr>
          <w:rFonts w:cstheme="minorHAnsi"/>
        </w:rPr>
        <w:t>and have led to it filing this objection.</w:t>
      </w:r>
    </w:p>
    <w:p w14:paraId="336B67FC" w14:textId="77777777" w:rsidR="008B782B" w:rsidRPr="008B782B" w:rsidRDefault="008B782B" w:rsidP="008B782B">
      <w:pPr>
        <w:pStyle w:val="ListParagraph"/>
        <w:rPr>
          <w:rFonts w:cstheme="minorHAnsi"/>
        </w:rPr>
      </w:pPr>
    </w:p>
    <w:p w14:paraId="778138C2" w14:textId="7F86FB29" w:rsidR="008B782B" w:rsidRPr="00A3280E" w:rsidRDefault="008B782B" w:rsidP="00893DCD">
      <w:pPr>
        <w:pStyle w:val="ListParagraph"/>
        <w:numPr>
          <w:ilvl w:val="0"/>
          <w:numId w:val="1"/>
        </w:numPr>
        <w:spacing w:after="0" w:line="240" w:lineRule="auto"/>
        <w:ind w:left="851" w:hanging="425"/>
        <w:rPr>
          <w:rFonts w:cstheme="minorHAnsi"/>
        </w:rPr>
      </w:pPr>
      <w:r>
        <w:rPr>
          <w:rFonts w:cstheme="minorHAnsi"/>
        </w:rPr>
        <w:t xml:space="preserve">Due to a COVID-related exposure the offices of the Gauteng Liquor Board were closed for more than 10 days during which </w:t>
      </w:r>
      <w:r w:rsidR="00537647">
        <w:rPr>
          <w:rFonts w:cstheme="minorHAnsi"/>
        </w:rPr>
        <w:t xml:space="preserve">a copy of the application could not be obtained and condonation for the “late” filing of an objection is requested as the GLB indicated they would communicate this aspect to the applicants – see attached email. </w:t>
      </w:r>
    </w:p>
    <w:p w14:paraId="41420579" w14:textId="77777777" w:rsidR="00E23B59" w:rsidRPr="00E23B59" w:rsidRDefault="00E23B59" w:rsidP="00E23B59">
      <w:pPr>
        <w:pStyle w:val="ListParagraph"/>
        <w:rPr>
          <w:rFonts w:cstheme="minorHAnsi"/>
        </w:rPr>
      </w:pPr>
    </w:p>
    <w:p w14:paraId="67AC9B5C" w14:textId="1D4BFAE7" w:rsidR="00E94A62" w:rsidRDefault="00E23B59" w:rsidP="007A43FC">
      <w:pPr>
        <w:pStyle w:val="ListParagraph"/>
        <w:numPr>
          <w:ilvl w:val="0"/>
          <w:numId w:val="1"/>
        </w:numPr>
        <w:spacing w:after="0" w:line="240" w:lineRule="auto"/>
        <w:ind w:left="851" w:hanging="425"/>
        <w:rPr>
          <w:rFonts w:cstheme="minorHAnsi"/>
        </w:rPr>
      </w:pPr>
      <w:r>
        <w:rPr>
          <w:rFonts w:cstheme="minorHAnsi"/>
        </w:rPr>
        <w:t>The</w:t>
      </w:r>
      <w:r w:rsidR="009449C2" w:rsidRPr="00A3280E">
        <w:rPr>
          <w:rFonts w:cstheme="minorHAnsi"/>
        </w:rPr>
        <w:t xml:space="preserve"> </w:t>
      </w:r>
      <w:r w:rsidR="009449C2" w:rsidRPr="00FD54A7">
        <w:rPr>
          <w:rFonts w:cstheme="minorHAnsi"/>
          <w:b/>
        </w:rPr>
        <w:t>location</w:t>
      </w:r>
      <w:r w:rsidR="009449C2" w:rsidRPr="00A3280E">
        <w:rPr>
          <w:rFonts w:cstheme="minorHAnsi"/>
        </w:rPr>
        <w:t xml:space="preserve"> </w:t>
      </w:r>
      <w:r>
        <w:rPr>
          <w:rFonts w:cstheme="minorHAnsi"/>
        </w:rPr>
        <w:t>of the premises</w:t>
      </w:r>
      <w:r w:rsidR="007A43FC">
        <w:rPr>
          <w:rFonts w:cstheme="minorHAnsi"/>
        </w:rPr>
        <w:t xml:space="preserve">, i.e. </w:t>
      </w:r>
      <w:r w:rsidR="00E94A62">
        <w:rPr>
          <w:rFonts w:cstheme="minorHAnsi"/>
        </w:rPr>
        <w:t xml:space="preserve">at </w:t>
      </w:r>
      <w:r w:rsidR="001A6F95">
        <w:rPr>
          <w:rFonts w:cstheme="minorHAnsi"/>
        </w:rPr>
        <w:t>27 Boxes in Melville</w:t>
      </w:r>
      <w:r w:rsidR="00E94A62">
        <w:rPr>
          <w:rFonts w:cstheme="minorHAnsi"/>
        </w:rPr>
        <w:t xml:space="preserve"> is problematic. This</w:t>
      </w:r>
      <w:r w:rsidR="007A43FC">
        <w:rPr>
          <w:rFonts w:cstheme="minorHAnsi"/>
        </w:rPr>
        <w:t xml:space="preserve"> </w:t>
      </w:r>
      <w:r w:rsidR="001A6F95">
        <w:rPr>
          <w:rFonts w:cstheme="minorHAnsi"/>
        </w:rPr>
        <w:t>is a development on property</w:t>
      </w:r>
      <w:r w:rsidR="008936EF">
        <w:rPr>
          <w:rFonts w:cstheme="minorHAnsi"/>
        </w:rPr>
        <w:t xml:space="preserve"> of the City of Johannesburg as</w:t>
      </w:r>
      <w:r w:rsidR="001A6F95">
        <w:rPr>
          <w:rFonts w:cstheme="minorHAnsi"/>
        </w:rPr>
        <w:t xml:space="preserve"> </w:t>
      </w:r>
    </w:p>
    <w:p w14:paraId="65549EB2" w14:textId="77777777" w:rsidR="00E94A62" w:rsidRPr="00E94A62" w:rsidRDefault="00E94A62" w:rsidP="00E94A62">
      <w:pPr>
        <w:pStyle w:val="ListParagraph"/>
        <w:rPr>
          <w:rFonts w:cstheme="minorHAnsi"/>
        </w:rPr>
      </w:pPr>
    </w:p>
    <w:p w14:paraId="6369E0D5" w14:textId="7213BB28" w:rsidR="007A43FC" w:rsidRDefault="002239FC" w:rsidP="008936EF">
      <w:pPr>
        <w:pStyle w:val="ListParagraph"/>
        <w:numPr>
          <w:ilvl w:val="1"/>
          <w:numId w:val="10"/>
        </w:numPr>
        <w:spacing w:after="0" w:line="240" w:lineRule="auto"/>
        <w:ind w:left="1276" w:hanging="425"/>
        <w:rPr>
          <w:rFonts w:cstheme="minorHAnsi"/>
        </w:rPr>
      </w:pPr>
      <w:r>
        <w:rPr>
          <w:rFonts w:cstheme="minorHAnsi"/>
        </w:rPr>
        <w:t xml:space="preserve">Neither the zoning of the premises not </w:t>
      </w:r>
      <w:r w:rsidR="001A6F95">
        <w:rPr>
          <w:rFonts w:cstheme="minorHAnsi"/>
        </w:rPr>
        <w:t xml:space="preserve">the last rental agreement </w:t>
      </w:r>
      <w:r w:rsidR="00317805">
        <w:rPr>
          <w:rFonts w:cstheme="minorHAnsi"/>
        </w:rPr>
        <w:t>provide</w:t>
      </w:r>
      <w:r w:rsidR="008936EF">
        <w:rPr>
          <w:rFonts w:cstheme="minorHAnsi"/>
        </w:rPr>
        <w:t>s</w:t>
      </w:r>
      <w:r w:rsidR="00317805">
        <w:rPr>
          <w:rFonts w:cstheme="minorHAnsi"/>
        </w:rPr>
        <w:t xml:space="preserve"> for the trade in liquor on</w:t>
      </w:r>
      <w:r w:rsidR="001A6F95">
        <w:rPr>
          <w:rFonts w:cstheme="minorHAnsi"/>
        </w:rPr>
        <w:t xml:space="preserve"> the premises</w:t>
      </w:r>
      <w:r w:rsidR="008936EF">
        <w:rPr>
          <w:rFonts w:cstheme="minorHAnsi"/>
        </w:rPr>
        <w:t>; and</w:t>
      </w:r>
      <w:r w:rsidR="00E94A62">
        <w:rPr>
          <w:rFonts w:cstheme="minorHAnsi"/>
        </w:rPr>
        <w:t xml:space="preserve"> </w:t>
      </w:r>
    </w:p>
    <w:p w14:paraId="6E1DBEA8" w14:textId="4D321B11" w:rsidR="00E94A62" w:rsidRDefault="00E94A62" w:rsidP="008936EF">
      <w:pPr>
        <w:pStyle w:val="ListParagraph"/>
        <w:spacing w:after="0" w:line="240" w:lineRule="auto"/>
        <w:ind w:left="1276" w:hanging="425"/>
        <w:rPr>
          <w:rFonts w:cstheme="minorHAnsi"/>
        </w:rPr>
      </w:pPr>
      <w:r>
        <w:rPr>
          <w:rFonts w:cstheme="minorHAnsi"/>
        </w:rPr>
        <w:t xml:space="preserve">3.2 </w:t>
      </w:r>
      <w:r w:rsidR="008936EF">
        <w:rPr>
          <w:rFonts w:cstheme="minorHAnsi"/>
        </w:rPr>
        <w:tab/>
      </w:r>
      <w:r>
        <w:rPr>
          <w:rFonts w:cstheme="minorHAnsi"/>
        </w:rPr>
        <w:t xml:space="preserve">there are conflicting information in the documentation – the application states </w:t>
      </w:r>
      <w:r w:rsidR="008936EF">
        <w:rPr>
          <w:rFonts w:cstheme="minorHAnsi"/>
        </w:rPr>
        <w:t>74, 4</w:t>
      </w:r>
      <w:r w:rsidR="008936EF" w:rsidRPr="008936EF">
        <w:rPr>
          <w:rFonts w:cstheme="minorHAnsi"/>
          <w:vertAlign w:val="superscript"/>
        </w:rPr>
        <w:t>th</w:t>
      </w:r>
      <w:r w:rsidR="008936EF">
        <w:rPr>
          <w:rFonts w:cstheme="minorHAnsi"/>
        </w:rPr>
        <w:t xml:space="preserve"> Avenue, and the lease states 75, 4</w:t>
      </w:r>
      <w:r w:rsidR="008936EF" w:rsidRPr="008936EF">
        <w:rPr>
          <w:rFonts w:cstheme="minorHAnsi"/>
          <w:vertAlign w:val="superscript"/>
        </w:rPr>
        <w:t>th</w:t>
      </w:r>
      <w:r w:rsidR="008936EF">
        <w:rPr>
          <w:rFonts w:cstheme="minorHAnsi"/>
        </w:rPr>
        <w:t xml:space="preserve"> Ave</w:t>
      </w:r>
      <w:r>
        <w:rPr>
          <w:rFonts w:cstheme="minorHAnsi"/>
        </w:rPr>
        <w:t xml:space="preserve">. </w:t>
      </w:r>
    </w:p>
    <w:p w14:paraId="6FE33F71" w14:textId="77777777" w:rsidR="007A43FC" w:rsidRPr="007A43FC" w:rsidRDefault="007A43FC" w:rsidP="007A43FC">
      <w:pPr>
        <w:pStyle w:val="ListParagraph"/>
        <w:rPr>
          <w:rFonts w:cstheme="minorHAnsi"/>
        </w:rPr>
      </w:pPr>
    </w:p>
    <w:p w14:paraId="70AE8BEE" w14:textId="6ABA4E77" w:rsidR="00AF5617" w:rsidRDefault="008936EF" w:rsidP="004746BF">
      <w:pPr>
        <w:pStyle w:val="ListParagraph"/>
        <w:numPr>
          <w:ilvl w:val="0"/>
          <w:numId w:val="1"/>
        </w:numPr>
        <w:spacing w:after="0" w:line="240" w:lineRule="auto"/>
        <w:ind w:left="851" w:hanging="425"/>
        <w:rPr>
          <w:rFonts w:cstheme="minorHAnsi"/>
        </w:rPr>
      </w:pPr>
      <w:r>
        <w:rPr>
          <w:rFonts w:cstheme="minorHAnsi"/>
        </w:rPr>
        <w:t xml:space="preserve">The honourable board and the local committee specifically with representatives of the City of Johannesburg should be aware of the limited rights to the premises and the granting of a licence would not be possible </w:t>
      </w:r>
      <w:r w:rsidR="00AF5617">
        <w:rPr>
          <w:rFonts w:cstheme="minorHAnsi"/>
        </w:rPr>
        <w:t>–</w:t>
      </w:r>
    </w:p>
    <w:p w14:paraId="22D43FF7" w14:textId="77777777" w:rsidR="00AF5617" w:rsidRDefault="00AF5617" w:rsidP="00AF5617">
      <w:pPr>
        <w:pStyle w:val="ListParagraph"/>
        <w:spacing w:after="0" w:line="240" w:lineRule="auto"/>
        <w:ind w:left="851"/>
        <w:rPr>
          <w:rFonts w:cstheme="minorHAnsi"/>
        </w:rPr>
      </w:pPr>
    </w:p>
    <w:p w14:paraId="4C2F9C46" w14:textId="77777777" w:rsidR="00AF5617" w:rsidRPr="00AF5617" w:rsidRDefault="00AF5617" w:rsidP="00AF5617">
      <w:pPr>
        <w:pStyle w:val="ListParagraph"/>
        <w:spacing w:after="0" w:line="240" w:lineRule="auto"/>
        <w:ind w:left="851"/>
        <w:rPr>
          <w:rFonts w:cstheme="minorHAnsi"/>
        </w:rPr>
      </w:pPr>
      <w:r w:rsidRPr="00AF5617">
        <w:rPr>
          <w:rFonts w:cstheme="minorHAnsi"/>
        </w:rPr>
        <w:t>In addition, we record the fact that the landlord is itself a lessee in respect of a lease agreement between itself and the City of Johannesburg (“the main lease”) for the property on which the 27 Boxes centre is located. This lease agreement, it is submitted, did not anticipate nor provide for the use of the property for purposes of trading in liquor. We attach a copy of such lease agreement for ease of reference, and refer specifically to clause 6.1 (including its sub-clauses) and clause 7 thereof.</w:t>
      </w:r>
    </w:p>
    <w:p w14:paraId="598B1314" w14:textId="77777777" w:rsidR="00AF5617" w:rsidRPr="00AF5617" w:rsidRDefault="00AF5617" w:rsidP="00AF5617">
      <w:pPr>
        <w:pStyle w:val="ListParagraph"/>
        <w:spacing w:after="0" w:line="240" w:lineRule="auto"/>
        <w:ind w:left="851"/>
        <w:rPr>
          <w:rFonts w:cstheme="minorHAnsi"/>
        </w:rPr>
      </w:pPr>
    </w:p>
    <w:p w14:paraId="4767C473" w14:textId="77777777" w:rsidR="00AF5617" w:rsidRPr="00AF5617" w:rsidRDefault="00AF5617" w:rsidP="00AF5617">
      <w:pPr>
        <w:pStyle w:val="ListParagraph"/>
        <w:spacing w:after="0" w:line="240" w:lineRule="auto"/>
        <w:ind w:left="851"/>
        <w:rPr>
          <w:rFonts w:cstheme="minorHAnsi"/>
        </w:rPr>
      </w:pPr>
      <w:r w:rsidRPr="00AF5617">
        <w:rPr>
          <w:rFonts w:cstheme="minorHAnsi"/>
        </w:rPr>
        <w:t>A lessee may not grant rights to a sub-lessee which are greater than those which the lessee itself has. Should the attached lease be the current lease in operation for the property, and should the sub-lease agreement which has accompanied the present application provide for a liquor trading restaurant which also hosts “events”, it is submitted that same is not lawful in terms of the main lease.</w:t>
      </w:r>
    </w:p>
    <w:p w14:paraId="72E855FA" w14:textId="77777777" w:rsidR="00AF5617" w:rsidRPr="00AF5617" w:rsidRDefault="00AF5617" w:rsidP="00AF5617">
      <w:pPr>
        <w:pStyle w:val="ListParagraph"/>
        <w:spacing w:after="0" w:line="240" w:lineRule="auto"/>
        <w:ind w:left="851"/>
        <w:rPr>
          <w:rFonts w:cstheme="minorHAnsi"/>
        </w:rPr>
      </w:pPr>
    </w:p>
    <w:p w14:paraId="279645DA" w14:textId="02F916FB" w:rsidR="008936EF" w:rsidRDefault="00AF5617" w:rsidP="00AF5617">
      <w:pPr>
        <w:pStyle w:val="ListParagraph"/>
        <w:spacing w:after="0" w:line="240" w:lineRule="auto"/>
        <w:ind w:left="851"/>
        <w:rPr>
          <w:rFonts w:cstheme="minorHAnsi"/>
        </w:rPr>
      </w:pPr>
      <w:r w:rsidRPr="00AF5617">
        <w:rPr>
          <w:rFonts w:cstheme="minorHAnsi"/>
        </w:rPr>
        <w:t>It is submitted that the Board may not grant a license in circumstances where lawful occupation cannot be established, and where the granting of a license would be contrary to the provisions of the main lease and the zoning for the property. The Board is not permitted to disregard such considerations and act contrary thereto. Argument will be advanced at the hearing in this regard.</w:t>
      </w:r>
    </w:p>
    <w:p w14:paraId="395A55F3" w14:textId="77777777" w:rsidR="008936EF" w:rsidRDefault="008936EF" w:rsidP="008936EF">
      <w:pPr>
        <w:pStyle w:val="ListParagraph"/>
        <w:spacing w:after="0" w:line="240" w:lineRule="auto"/>
        <w:ind w:left="851"/>
        <w:rPr>
          <w:rFonts w:cstheme="minorHAnsi"/>
        </w:rPr>
      </w:pPr>
    </w:p>
    <w:p w14:paraId="31BE75FF" w14:textId="59A00CFD" w:rsidR="00A275B1" w:rsidRDefault="008936EF" w:rsidP="004746BF">
      <w:pPr>
        <w:pStyle w:val="ListParagraph"/>
        <w:numPr>
          <w:ilvl w:val="0"/>
          <w:numId w:val="1"/>
        </w:numPr>
        <w:spacing w:after="0" w:line="240" w:lineRule="auto"/>
        <w:ind w:left="851" w:hanging="425"/>
        <w:rPr>
          <w:rFonts w:cstheme="minorHAnsi"/>
        </w:rPr>
      </w:pPr>
      <w:r>
        <w:rPr>
          <w:rFonts w:cstheme="minorHAnsi"/>
        </w:rPr>
        <w:t>F</w:t>
      </w:r>
      <w:r w:rsidR="001A6F95">
        <w:rPr>
          <w:rFonts w:cstheme="minorHAnsi"/>
        </w:rPr>
        <w:t>rom experience th</w:t>
      </w:r>
      <w:r w:rsidR="005D10A0" w:rsidRPr="005D10A0">
        <w:rPr>
          <w:rFonts w:cstheme="minorHAnsi"/>
        </w:rPr>
        <w:t>e MRA</w:t>
      </w:r>
      <w:r w:rsidR="001A6F95">
        <w:rPr>
          <w:rFonts w:cstheme="minorHAnsi"/>
        </w:rPr>
        <w:t xml:space="preserve"> knows that the chances of any conditions being set in the licence, e.g. the limitation to </w:t>
      </w:r>
      <w:r w:rsidR="00317805">
        <w:rPr>
          <w:rFonts w:cstheme="minorHAnsi"/>
        </w:rPr>
        <w:t xml:space="preserve">on-line </w:t>
      </w:r>
      <w:r w:rsidR="001A6F95">
        <w:rPr>
          <w:rFonts w:cstheme="minorHAnsi"/>
        </w:rPr>
        <w:t>sales only</w:t>
      </w:r>
      <w:r w:rsidR="00A275B1">
        <w:rPr>
          <w:rFonts w:cstheme="minorHAnsi"/>
        </w:rPr>
        <w:t>, is very slim if not totally improbable.</w:t>
      </w:r>
      <w:r>
        <w:rPr>
          <w:rFonts w:cstheme="minorHAnsi"/>
        </w:rPr>
        <w:t xml:space="preserve"> There is also mention of collection of liquor but no indication how it will be limited to independent delivery companies and exclude purchasers.</w:t>
      </w:r>
    </w:p>
    <w:p w14:paraId="19327EE9" w14:textId="77777777" w:rsidR="008936EF" w:rsidRPr="008936EF" w:rsidRDefault="008936EF" w:rsidP="008936EF">
      <w:pPr>
        <w:pStyle w:val="ListParagraph"/>
        <w:rPr>
          <w:rFonts w:cstheme="minorHAnsi"/>
        </w:rPr>
      </w:pPr>
    </w:p>
    <w:p w14:paraId="22EF6F78" w14:textId="77777777" w:rsidR="00050F02" w:rsidRDefault="008936EF" w:rsidP="004746BF">
      <w:pPr>
        <w:pStyle w:val="ListParagraph"/>
        <w:numPr>
          <w:ilvl w:val="0"/>
          <w:numId w:val="1"/>
        </w:numPr>
        <w:spacing w:after="0" w:line="240" w:lineRule="auto"/>
        <w:ind w:left="851" w:hanging="425"/>
        <w:rPr>
          <w:rFonts w:cstheme="minorHAnsi"/>
        </w:rPr>
      </w:pPr>
      <w:r>
        <w:rPr>
          <w:rFonts w:cstheme="minorHAnsi"/>
        </w:rPr>
        <w:t xml:space="preserve">The </w:t>
      </w:r>
      <w:r w:rsidRPr="00050F02">
        <w:rPr>
          <w:rFonts w:cstheme="minorHAnsi"/>
          <w:b/>
        </w:rPr>
        <w:t>declaration</w:t>
      </w:r>
      <w:r>
        <w:rPr>
          <w:rFonts w:cstheme="minorHAnsi"/>
        </w:rPr>
        <w:t xml:space="preserve"> </w:t>
      </w:r>
      <w:r w:rsidR="00050F02">
        <w:rPr>
          <w:rFonts w:cstheme="minorHAnsi"/>
        </w:rPr>
        <w:t xml:space="preserve">indicates </w:t>
      </w:r>
    </w:p>
    <w:p w14:paraId="08B882DA" w14:textId="77777777" w:rsidR="00050F02" w:rsidRPr="00050F02" w:rsidRDefault="00050F02" w:rsidP="00050F02">
      <w:pPr>
        <w:pStyle w:val="ListParagraph"/>
        <w:rPr>
          <w:rFonts w:cstheme="minorHAnsi"/>
        </w:rPr>
      </w:pPr>
    </w:p>
    <w:p w14:paraId="4B692232" w14:textId="77777777" w:rsidR="00050F02" w:rsidRDefault="00050F02" w:rsidP="00050F02">
      <w:pPr>
        <w:pStyle w:val="ListParagraph"/>
        <w:numPr>
          <w:ilvl w:val="1"/>
          <w:numId w:val="13"/>
        </w:numPr>
        <w:spacing w:after="0" w:line="240" w:lineRule="auto"/>
        <w:rPr>
          <w:rFonts w:cstheme="minorHAnsi"/>
        </w:rPr>
      </w:pPr>
      <w:proofErr w:type="gramStart"/>
      <w:r>
        <w:rPr>
          <w:rFonts w:cstheme="minorHAnsi"/>
        </w:rPr>
        <w:t>that</w:t>
      </w:r>
      <w:proofErr w:type="gramEnd"/>
      <w:r w:rsidRPr="00AB7AE8">
        <w:rPr>
          <w:rFonts w:cstheme="minorHAnsi"/>
        </w:rPr>
        <w:t xml:space="preserve"> there are places of worship, educational institutions, similar licensed within 500m of the applicant’s premises</w:t>
      </w:r>
      <w:r w:rsidRPr="00050F02">
        <w:rPr>
          <w:rFonts w:cstheme="minorHAnsi"/>
        </w:rPr>
        <w:t xml:space="preserve"> </w:t>
      </w:r>
      <w:r>
        <w:rPr>
          <w:rFonts w:cstheme="minorHAnsi"/>
        </w:rPr>
        <w:t>with a reference to the advertisements. Those should include these types of premises in a</w:t>
      </w:r>
      <w:r w:rsidRPr="00AB7AE8">
        <w:rPr>
          <w:rFonts w:cstheme="minorHAnsi"/>
        </w:rPr>
        <w:t xml:space="preserve"> 1 km</w:t>
      </w:r>
      <w:r>
        <w:rPr>
          <w:rFonts w:cstheme="minorHAnsi"/>
        </w:rPr>
        <w:t xml:space="preserve"> radius</w:t>
      </w:r>
      <w:r w:rsidRPr="00AB7AE8">
        <w:rPr>
          <w:rFonts w:cstheme="minorHAnsi"/>
        </w:rPr>
        <w:t xml:space="preserve">. The MRA believes that such details as provided in the </w:t>
      </w:r>
      <w:r>
        <w:rPr>
          <w:rFonts w:cstheme="minorHAnsi"/>
        </w:rPr>
        <w:t>advertisements</w:t>
      </w:r>
      <w:r w:rsidRPr="00AB7AE8">
        <w:rPr>
          <w:rFonts w:cstheme="minorHAnsi"/>
        </w:rPr>
        <w:t xml:space="preserve"> are at best incomplete. Argument on this aspect will be made at the hearing if such is scheduled by the honourable Board</w:t>
      </w:r>
      <w:r>
        <w:rPr>
          <w:rFonts w:cstheme="minorHAnsi"/>
        </w:rPr>
        <w:t>, and</w:t>
      </w:r>
    </w:p>
    <w:p w14:paraId="1998E268" w14:textId="2455D029" w:rsidR="008936EF" w:rsidRDefault="008936EF" w:rsidP="00050F02">
      <w:pPr>
        <w:pStyle w:val="ListParagraph"/>
        <w:numPr>
          <w:ilvl w:val="1"/>
          <w:numId w:val="13"/>
        </w:numPr>
        <w:spacing w:after="0" w:line="240" w:lineRule="auto"/>
        <w:rPr>
          <w:rFonts w:cstheme="minorHAnsi"/>
        </w:rPr>
      </w:pPr>
      <w:r>
        <w:rPr>
          <w:rFonts w:cstheme="minorHAnsi"/>
        </w:rPr>
        <w:t>“</w:t>
      </w:r>
      <w:proofErr w:type="gramStart"/>
      <w:r>
        <w:rPr>
          <w:rFonts w:cstheme="minorHAnsi"/>
        </w:rPr>
        <w:t>the</w:t>
      </w:r>
      <w:proofErr w:type="gramEnd"/>
      <w:r>
        <w:rPr>
          <w:rFonts w:cstheme="minorHAnsi"/>
        </w:rPr>
        <w:t xml:space="preserve"> inside dining area of the premises” – see item 5 which is confusing.</w:t>
      </w:r>
    </w:p>
    <w:p w14:paraId="3983A74F" w14:textId="77777777" w:rsidR="00317805" w:rsidRPr="00317805" w:rsidRDefault="00317805" w:rsidP="00317805">
      <w:pPr>
        <w:pStyle w:val="ListParagraph"/>
        <w:rPr>
          <w:rFonts w:cstheme="minorHAnsi"/>
        </w:rPr>
      </w:pPr>
    </w:p>
    <w:p w14:paraId="3A4F4FE6" w14:textId="64CB0DCE" w:rsidR="00C97C00" w:rsidRDefault="00317805" w:rsidP="004746BF">
      <w:pPr>
        <w:pStyle w:val="ListParagraph"/>
        <w:numPr>
          <w:ilvl w:val="0"/>
          <w:numId w:val="1"/>
        </w:numPr>
        <w:spacing w:after="0" w:line="240" w:lineRule="auto"/>
        <w:ind w:left="851" w:hanging="425"/>
        <w:rPr>
          <w:rFonts w:cstheme="minorHAnsi"/>
        </w:rPr>
      </w:pPr>
      <w:r>
        <w:rPr>
          <w:rFonts w:cstheme="minorHAnsi"/>
        </w:rPr>
        <w:t>The MRA would endeavour to reach</w:t>
      </w:r>
      <w:r w:rsidR="00A275B1">
        <w:rPr>
          <w:rFonts w:cstheme="minorHAnsi"/>
        </w:rPr>
        <w:t xml:space="preserve"> out to the applicant </w:t>
      </w:r>
      <w:r>
        <w:rPr>
          <w:rFonts w:cstheme="minorHAnsi"/>
        </w:rPr>
        <w:t>as is its practice</w:t>
      </w:r>
      <w:r w:rsidR="005D4D28" w:rsidRPr="005D10A0">
        <w:rPr>
          <w:rFonts w:cstheme="minorHAnsi"/>
        </w:rPr>
        <w:t xml:space="preserve">. </w:t>
      </w:r>
    </w:p>
    <w:p w14:paraId="1C488590" w14:textId="77777777" w:rsidR="005D10A0" w:rsidRPr="005D10A0" w:rsidRDefault="005D10A0" w:rsidP="005D10A0">
      <w:pPr>
        <w:pStyle w:val="ListParagraph"/>
        <w:rPr>
          <w:rFonts w:cstheme="minorHAnsi"/>
        </w:rPr>
      </w:pPr>
    </w:p>
    <w:p w14:paraId="644B7FD6" w14:textId="3F353A7E" w:rsidR="00C97BA2" w:rsidRPr="00AB7AE8" w:rsidRDefault="00825C01" w:rsidP="009449C2">
      <w:pPr>
        <w:pStyle w:val="ListParagraph"/>
        <w:numPr>
          <w:ilvl w:val="0"/>
          <w:numId w:val="1"/>
        </w:numPr>
        <w:spacing w:after="0" w:line="240" w:lineRule="auto"/>
        <w:ind w:left="851" w:hanging="425"/>
        <w:rPr>
          <w:rFonts w:cstheme="minorHAnsi"/>
        </w:rPr>
      </w:pPr>
      <w:r w:rsidRPr="00AB7AE8">
        <w:rPr>
          <w:rFonts w:cstheme="minorHAnsi"/>
        </w:rPr>
        <w:t xml:space="preserve">In respect of </w:t>
      </w:r>
      <w:r w:rsidR="00130E01" w:rsidRPr="00AB7AE8">
        <w:rPr>
          <w:rFonts w:cstheme="minorHAnsi"/>
        </w:rPr>
        <w:t xml:space="preserve">the </w:t>
      </w:r>
      <w:r w:rsidR="00050F02">
        <w:rPr>
          <w:rFonts w:cstheme="minorHAnsi"/>
          <w:b/>
        </w:rPr>
        <w:t>written representation</w:t>
      </w:r>
      <w:r w:rsidRPr="00AB7AE8">
        <w:rPr>
          <w:rFonts w:cstheme="minorHAnsi"/>
        </w:rPr>
        <w:t>:</w:t>
      </w:r>
    </w:p>
    <w:p w14:paraId="2199733E" w14:textId="58F58F02" w:rsidR="00050F02" w:rsidRPr="00537647" w:rsidRDefault="00050F02" w:rsidP="00537647">
      <w:pPr>
        <w:pStyle w:val="ListParagraph"/>
        <w:numPr>
          <w:ilvl w:val="1"/>
          <w:numId w:val="14"/>
        </w:numPr>
        <w:ind w:left="1276" w:hanging="425"/>
        <w:rPr>
          <w:rFonts w:cstheme="minorHAnsi"/>
        </w:rPr>
      </w:pPr>
      <w:r w:rsidRPr="00537647">
        <w:rPr>
          <w:rFonts w:cstheme="minorHAnsi"/>
        </w:rPr>
        <w:t>The address is again indicated at 74, 4</w:t>
      </w:r>
      <w:r w:rsidRPr="00537647">
        <w:rPr>
          <w:rFonts w:cstheme="minorHAnsi"/>
          <w:vertAlign w:val="superscript"/>
        </w:rPr>
        <w:t>th</w:t>
      </w:r>
      <w:r w:rsidRPr="00537647">
        <w:rPr>
          <w:rFonts w:cstheme="minorHAnsi"/>
        </w:rPr>
        <w:t xml:space="preserve"> Ave while it is d</w:t>
      </w:r>
      <w:r w:rsidR="008B782B" w:rsidRPr="00537647">
        <w:rPr>
          <w:rFonts w:cstheme="minorHAnsi"/>
        </w:rPr>
        <w:t>ifferent in the lease agreement;</w:t>
      </w:r>
    </w:p>
    <w:p w14:paraId="1263D24A" w14:textId="378F3926" w:rsidR="008B782B" w:rsidRPr="00537647" w:rsidRDefault="00050F02" w:rsidP="00537647">
      <w:pPr>
        <w:pStyle w:val="ListParagraph"/>
        <w:numPr>
          <w:ilvl w:val="1"/>
          <w:numId w:val="14"/>
        </w:numPr>
        <w:ind w:left="1276" w:hanging="425"/>
        <w:rPr>
          <w:rFonts w:cstheme="minorHAnsi"/>
        </w:rPr>
      </w:pPr>
      <w:r w:rsidRPr="00537647">
        <w:rPr>
          <w:rFonts w:cstheme="minorHAnsi"/>
        </w:rPr>
        <w:t xml:space="preserve">The operating hours mentioned here also differs from the lease </w:t>
      </w:r>
      <w:r w:rsidR="008B782B" w:rsidRPr="00537647">
        <w:rPr>
          <w:rFonts w:cstheme="minorHAnsi"/>
        </w:rPr>
        <w:t>agreement;</w:t>
      </w:r>
    </w:p>
    <w:p w14:paraId="2BF239BB" w14:textId="342E058A" w:rsidR="00C93024" w:rsidRDefault="008B782B" w:rsidP="00537647">
      <w:pPr>
        <w:pStyle w:val="ListParagraph"/>
        <w:numPr>
          <w:ilvl w:val="1"/>
          <w:numId w:val="14"/>
        </w:numPr>
        <w:ind w:left="1276" w:hanging="425"/>
        <w:rPr>
          <w:rFonts w:cstheme="minorHAnsi"/>
        </w:rPr>
      </w:pPr>
      <w:r>
        <w:rPr>
          <w:rFonts w:cstheme="minorHAnsi"/>
        </w:rPr>
        <w:t>The reference to COVID highlights the needs to comply with the regulations applicable to workspaces and social distancing – looking at the plans there are no provision in this regard and the honourable board is aware of the limitations on the numbers of staff of the GLB who is allowed to work;</w:t>
      </w:r>
    </w:p>
    <w:p w14:paraId="7C2F0DB6" w14:textId="082E1404" w:rsidR="008B782B" w:rsidRPr="00AB7AE8" w:rsidRDefault="008B782B" w:rsidP="00537647">
      <w:pPr>
        <w:pStyle w:val="ListParagraph"/>
        <w:numPr>
          <w:ilvl w:val="1"/>
          <w:numId w:val="14"/>
        </w:numPr>
        <w:ind w:left="1276" w:hanging="425"/>
        <w:rPr>
          <w:rFonts w:cstheme="minorHAnsi"/>
        </w:rPr>
      </w:pPr>
      <w:r>
        <w:rPr>
          <w:rFonts w:cstheme="minorHAnsi"/>
        </w:rPr>
        <w:t xml:space="preserve">In item 3.2 there is a statement that “the </w:t>
      </w:r>
      <w:proofErr w:type="gramStart"/>
      <w:r>
        <w:rPr>
          <w:rFonts w:cstheme="minorHAnsi"/>
        </w:rPr>
        <w:t>premises is</w:t>
      </w:r>
      <w:proofErr w:type="gramEnd"/>
      <w:r>
        <w:rPr>
          <w:rFonts w:cstheme="minorHAnsi"/>
        </w:rPr>
        <w:t xml:space="preserve"> suitable to conduct the business of this nature” – this is in direct contrast with the zoning rights and condition of the town planning scheme.  See attached.</w:t>
      </w:r>
    </w:p>
    <w:p w14:paraId="5BE4E7CC" w14:textId="77777777" w:rsidR="00B7114C" w:rsidRPr="00B7114C" w:rsidRDefault="00B7114C" w:rsidP="00B7114C">
      <w:pPr>
        <w:pStyle w:val="ListParagraph"/>
        <w:rPr>
          <w:rFonts w:cstheme="minorHAnsi"/>
        </w:rPr>
      </w:pPr>
    </w:p>
    <w:p w14:paraId="6A46DE6F" w14:textId="4619ADFE" w:rsidR="00A275B1" w:rsidRDefault="00A275B1" w:rsidP="0024758D">
      <w:pPr>
        <w:pStyle w:val="ListParagraph"/>
        <w:numPr>
          <w:ilvl w:val="0"/>
          <w:numId w:val="1"/>
        </w:numPr>
        <w:spacing w:after="0" w:line="240" w:lineRule="auto"/>
        <w:ind w:left="851" w:hanging="425"/>
        <w:rPr>
          <w:rFonts w:cstheme="minorHAnsi"/>
        </w:rPr>
      </w:pPr>
      <w:r>
        <w:rPr>
          <w:rFonts w:cstheme="minorHAnsi"/>
        </w:rPr>
        <w:t>I</w:t>
      </w:r>
      <w:r w:rsidR="006A2C72">
        <w:rPr>
          <w:rFonts w:cstheme="minorHAnsi"/>
        </w:rPr>
        <w:t>t should be paramount that the Board keeps in mind that Melville is a residential area with nodes for businesses to serve these residences</w:t>
      </w:r>
      <w:r w:rsidR="006A2C72" w:rsidRPr="005F25CE">
        <w:rPr>
          <w:rFonts w:cstheme="minorHAnsi"/>
        </w:rPr>
        <w:t xml:space="preserve">. At last count there are </w:t>
      </w:r>
      <w:r w:rsidR="006A2C72" w:rsidRPr="00B94299">
        <w:rPr>
          <w:rFonts w:cstheme="minorHAnsi"/>
        </w:rPr>
        <w:t xml:space="preserve">more than </w:t>
      </w:r>
      <w:r>
        <w:rPr>
          <w:rFonts w:cstheme="minorHAnsi"/>
        </w:rPr>
        <w:t>40</w:t>
      </w:r>
      <w:r w:rsidR="006A2C72" w:rsidRPr="00B94299">
        <w:rPr>
          <w:rFonts w:cstheme="minorHAnsi"/>
        </w:rPr>
        <w:t xml:space="preserve"> liquor outlets</w:t>
      </w:r>
      <w:r w:rsidR="006A2C72" w:rsidRPr="005F25CE">
        <w:rPr>
          <w:rFonts w:cstheme="minorHAnsi"/>
        </w:rPr>
        <w:t xml:space="preserve"> in </w:t>
      </w:r>
      <w:r w:rsidR="006A2C72">
        <w:rPr>
          <w:rFonts w:cstheme="minorHAnsi"/>
        </w:rPr>
        <w:t xml:space="preserve">a one kilometre radius from the centre of </w:t>
      </w:r>
      <w:r w:rsidR="006A2C72" w:rsidRPr="005F25CE">
        <w:rPr>
          <w:rFonts w:cstheme="minorHAnsi"/>
        </w:rPr>
        <w:t xml:space="preserve">Melville.  The MRA is of the respectful view that the applicant has neither proven the need, nor the desirability or appropriateness of establishing yet another liquor </w:t>
      </w:r>
      <w:r>
        <w:rPr>
          <w:rFonts w:cstheme="minorHAnsi"/>
        </w:rPr>
        <w:t>selling</w:t>
      </w:r>
      <w:r w:rsidR="006A2C72" w:rsidRPr="005F25CE">
        <w:rPr>
          <w:rFonts w:cstheme="minorHAnsi"/>
        </w:rPr>
        <w:t xml:space="preserve"> establishment in Melville</w:t>
      </w:r>
      <w:r w:rsidR="00B22BCF">
        <w:rPr>
          <w:rFonts w:cstheme="minorHAnsi"/>
        </w:rPr>
        <w:t>.</w:t>
      </w:r>
    </w:p>
    <w:p w14:paraId="3BD03319" w14:textId="77777777" w:rsidR="00A275B1" w:rsidRPr="00A275B1" w:rsidRDefault="00A275B1" w:rsidP="00A275B1">
      <w:pPr>
        <w:pStyle w:val="ListParagraph"/>
        <w:rPr>
          <w:rFonts w:cstheme="minorHAnsi"/>
        </w:rPr>
      </w:pPr>
    </w:p>
    <w:p w14:paraId="1BBDB1DC" w14:textId="79A48872" w:rsidR="005F25CE" w:rsidRDefault="00A275B1" w:rsidP="0024758D">
      <w:pPr>
        <w:pStyle w:val="ListParagraph"/>
        <w:numPr>
          <w:ilvl w:val="0"/>
          <w:numId w:val="1"/>
        </w:numPr>
        <w:spacing w:after="0" w:line="240" w:lineRule="auto"/>
        <w:ind w:left="851" w:hanging="425"/>
        <w:rPr>
          <w:rFonts w:cstheme="minorHAnsi"/>
        </w:rPr>
      </w:pPr>
      <w:r>
        <w:rPr>
          <w:rFonts w:cstheme="minorHAnsi"/>
        </w:rPr>
        <w:t xml:space="preserve">The Board is </w:t>
      </w:r>
      <w:r w:rsidR="00A961B6">
        <w:rPr>
          <w:rFonts w:cstheme="minorHAnsi"/>
        </w:rPr>
        <w:t xml:space="preserve">well aware of the numerous complaints and investigations related to </w:t>
      </w:r>
      <w:r>
        <w:rPr>
          <w:rFonts w:cstheme="minorHAnsi"/>
        </w:rPr>
        <w:t>liquor outlets in Melville</w:t>
      </w:r>
      <w:r w:rsidR="00A961B6">
        <w:rPr>
          <w:rFonts w:cstheme="minorHAnsi"/>
        </w:rPr>
        <w:t xml:space="preserve"> and is requested to carefully consider this application for another licence</w:t>
      </w:r>
      <w:r w:rsidR="006A2C72">
        <w:rPr>
          <w:rFonts w:cstheme="minorHAnsi"/>
        </w:rPr>
        <w:t>.</w:t>
      </w:r>
      <w:r w:rsidR="00102ED9">
        <w:rPr>
          <w:rFonts w:cstheme="minorHAnsi"/>
        </w:rPr>
        <w:t xml:space="preserve">  It is necessary that the Board considers the public interest of granting another liquor licence and weigh that against the public interest of the residents of Melville to a peaceful and safe environment. The Board needs to consider whether the applicant has discharged his duty to convince the Board of the public interest in granting a licence as requested.</w:t>
      </w:r>
    </w:p>
    <w:p w14:paraId="2A42D85D" w14:textId="77777777" w:rsidR="005F25CE" w:rsidRPr="005F25CE" w:rsidRDefault="005F25CE" w:rsidP="005F25CE">
      <w:pPr>
        <w:pStyle w:val="ListParagraph"/>
        <w:rPr>
          <w:rFonts w:cstheme="minorHAnsi"/>
        </w:rPr>
      </w:pPr>
    </w:p>
    <w:p w14:paraId="1CE55B1D" w14:textId="1F9ECE85" w:rsidR="0024758D" w:rsidRPr="0024758D" w:rsidRDefault="0024758D" w:rsidP="0024758D">
      <w:pPr>
        <w:pStyle w:val="ListParagraph"/>
        <w:numPr>
          <w:ilvl w:val="0"/>
          <w:numId w:val="1"/>
        </w:numPr>
        <w:tabs>
          <w:tab w:val="left" w:pos="851"/>
        </w:tabs>
        <w:spacing w:after="0" w:line="240" w:lineRule="auto"/>
        <w:ind w:left="851" w:hanging="425"/>
        <w:rPr>
          <w:rFonts w:cstheme="minorHAnsi"/>
        </w:rPr>
      </w:pPr>
      <w:r>
        <w:rPr>
          <w:rFonts w:cstheme="minorHAnsi"/>
          <w:b/>
        </w:rPr>
        <w:t xml:space="preserve"> </w:t>
      </w:r>
      <w:r w:rsidRPr="0024758D">
        <w:rPr>
          <w:rFonts w:cstheme="minorHAnsi"/>
          <w:b/>
        </w:rPr>
        <w:t>Regulation 3(2) d)</w:t>
      </w:r>
      <w:r w:rsidRPr="0024758D">
        <w:rPr>
          <w:rFonts w:cstheme="minorHAnsi"/>
        </w:rPr>
        <w:t xml:space="preserve"> of the Gauteng Liquor Act provides, inter alia, that:</w:t>
      </w:r>
    </w:p>
    <w:p w14:paraId="25E527E7" w14:textId="77777777" w:rsidR="0024758D" w:rsidRPr="00A3280E" w:rsidRDefault="0024758D" w:rsidP="0024758D">
      <w:pPr>
        <w:spacing w:after="0" w:line="240" w:lineRule="auto"/>
        <w:ind w:left="851" w:hanging="567"/>
        <w:rPr>
          <w:rFonts w:cstheme="minorHAnsi"/>
        </w:rPr>
      </w:pPr>
    </w:p>
    <w:p w14:paraId="63387D84" w14:textId="77777777" w:rsidR="0024758D" w:rsidRPr="00A3280E" w:rsidRDefault="0024758D" w:rsidP="0024758D">
      <w:pPr>
        <w:spacing w:after="0" w:line="240" w:lineRule="auto"/>
        <w:ind w:left="851" w:hanging="567"/>
        <w:rPr>
          <w:rFonts w:cstheme="minorHAnsi"/>
          <w:i/>
        </w:rPr>
      </w:pPr>
      <w:r w:rsidRPr="00A3280E">
        <w:rPr>
          <w:rFonts w:cstheme="minorHAnsi"/>
        </w:rPr>
        <w:t xml:space="preserve">               </w:t>
      </w:r>
      <w:r w:rsidRPr="00A3280E">
        <w:rPr>
          <w:rFonts w:cstheme="minorHAnsi"/>
          <w:i/>
        </w:rPr>
        <w:t>“(2) An application for a licence as contemplated in section 19 of the Act must be –</w:t>
      </w:r>
    </w:p>
    <w:p w14:paraId="09341E6D" w14:textId="77777777" w:rsidR="0024758D" w:rsidRPr="00A3280E" w:rsidRDefault="0024758D" w:rsidP="0024758D">
      <w:pPr>
        <w:pStyle w:val="Default"/>
        <w:ind w:left="851" w:hanging="567"/>
        <w:rPr>
          <w:rFonts w:asciiTheme="minorHAnsi" w:hAnsiTheme="minorHAnsi" w:cstheme="minorHAnsi"/>
          <w:i/>
          <w:sz w:val="22"/>
          <w:szCs w:val="22"/>
        </w:rPr>
      </w:pPr>
    </w:p>
    <w:p w14:paraId="2F7FFD89" w14:textId="77777777" w:rsidR="0024758D" w:rsidRPr="00A3280E" w:rsidRDefault="0024758D" w:rsidP="0024758D">
      <w:pPr>
        <w:pStyle w:val="Default"/>
        <w:spacing w:after="175"/>
        <w:ind w:left="1440"/>
        <w:rPr>
          <w:rFonts w:asciiTheme="minorHAnsi" w:hAnsiTheme="minorHAnsi" w:cstheme="minorHAnsi"/>
          <w:i/>
          <w:sz w:val="22"/>
          <w:szCs w:val="22"/>
        </w:rPr>
      </w:pPr>
      <w:r w:rsidRPr="00A3280E">
        <w:rPr>
          <w:rFonts w:asciiTheme="minorHAnsi" w:hAnsiTheme="minorHAnsi" w:cstheme="minorHAnsi"/>
          <w:i/>
          <w:sz w:val="22"/>
          <w:szCs w:val="22"/>
        </w:rPr>
        <w:t xml:space="preserve">d) accompanied by a comprehensive written motivation in support of the application which must include public interest requirements– </w:t>
      </w:r>
    </w:p>
    <w:p w14:paraId="5C2E449D" w14:textId="77777777" w:rsidR="0024758D" w:rsidRPr="00A3280E" w:rsidRDefault="0024758D" w:rsidP="0024758D">
      <w:pPr>
        <w:pStyle w:val="Default"/>
        <w:spacing w:after="175"/>
        <w:ind w:left="851" w:firstLine="589"/>
        <w:rPr>
          <w:rFonts w:asciiTheme="minorHAnsi" w:hAnsiTheme="minorHAnsi" w:cstheme="minorHAnsi"/>
          <w:i/>
          <w:sz w:val="22"/>
          <w:szCs w:val="22"/>
        </w:rPr>
      </w:pPr>
      <w:r w:rsidRPr="00A3280E">
        <w:rPr>
          <w:rFonts w:asciiTheme="minorHAnsi" w:hAnsiTheme="minorHAnsi" w:cstheme="minorHAnsi"/>
          <w:i/>
          <w:sz w:val="22"/>
          <w:szCs w:val="22"/>
        </w:rPr>
        <w:t>(</w:t>
      </w:r>
      <w:proofErr w:type="spellStart"/>
      <w:r w:rsidRPr="00A3280E">
        <w:rPr>
          <w:rFonts w:asciiTheme="minorHAnsi" w:hAnsiTheme="minorHAnsi" w:cstheme="minorHAnsi"/>
          <w:i/>
          <w:sz w:val="22"/>
          <w:szCs w:val="22"/>
        </w:rPr>
        <w:t>i</w:t>
      </w:r>
      <w:proofErr w:type="spellEnd"/>
      <w:r w:rsidRPr="00A3280E">
        <w:rPr>
          <w:rFonts w:asciiTheme="minorHAnsi" w:hAnsiTheme="minorHAnsi" w:cstheme="minorHAnsi"/>
          <w:i/>
          <w:sz w:val="22"/>
          <w:szCs w:val="22"/>
        </w:rPr>
        <w:t>) the need for a liquor outlet in the area,</w:t>
      </w:r>
    </w:p>
    <w:p w14:paraId="760B1EB0" w14:textId="77777777" w:rsidR="0024758D" w:rsidRDefault="0024758D" w:rsidP="0024758D">
      <w:pPr>
        <w:pStyle w:val="Default"/>
        <w:spacing w:after="175"/>
        <w:ind w:left="851" w:firstLine="589"/>
        <w:rPr>
          <w:rFonts w:asciiTheme="minorHAnsi" w:hAnsiTheme="minorHAnsi" w:cstheme="minorHAnsi"/>
          <w:i/>
          <w:sz w:val="22"/>
          <w:szCs w:val="22"/>
        </w:rPr>
      </w:pPr>
      <w:r w:rsidRPr="00B94299">
        <w:rPr>
          <w:rFonts w:asciiTheme="minorHAnsi" w:hAnsiTheme="minorHAnsi" w:cstheme="minorHAnsi"/>
          <w:i/>
          <w:sz w:val="22"/>
          <w:szCs w:val="22"/>
        </w:rPr>
        <w:t xml:space="preserve">(ii) </w:t>
      </w:r>
      <w:proofErr w:type="gramStart"/>
      <w:r w:rsidRPr="00B94299">
        <w:rPr>
          <w:rFonts w:asciiTheme="minorHAnsi" w:hAnsiTheme="minorHAnsi" w:cstheme="minorHAnsi"/>
          <w:i/>
          <w:sz w:val="22"/>
          <w:szCs w:val="22"/>
        </w:rPr>
        <w:t>the</w:t>
      </w:r>
      <w:proofErr w:type="gramEnd"/>
      <w:r w:rsidRPr="00B94299">
        <w:rPr>
          <w:rFonts w:asciiTheme="minorHAnsi" w:hAnsiTheme="minorHAnsi" w:cstheme="minorHAnsi"/>
          <w:i/>
          <w:sz w:val="22"/>
          <w:szCs w:val="22"/>
        </w:rPr>
        <w:t xml:space="preserve"> impact of a liquor outlet in the</w:t>
      </w:r>
      <w:r w:rsidRPr="00A3280E">
        <w:rPr>
          <w:rFonts w:asciiTheme="minorHAnsi" w:hAnsiTheme="minorHAnsi" w:cstheme="minorHAnsi"/>
          <w:i/>
          <w:sz w:val="22"/>
          <w:szCs w:val="22"/>
        </w:rPr>
        <w:t xml:space="preserve"> area</w:t>
      </w:r>
    </w:p>
    <w:p w14:paraId="0D5ED620" w14:textId="5A419C4C" w:rsidR="001C7AA1" w:rsidRPr="00A3280E" w:rsidRDefault="001C7AA1" w:rsidP="0024758D">
      <w:pPr>
        <w:pStyle w:val="Default"/>
        <w:spacing w:after="175"/>
        <w:ind w:left="851" w:firstLine="589"/>
        <w:rPr>
          <w:rFonts w:asciiTheme="minorHAnsi" w:hAnsiTheme="minorHAnsi" w:cstheme="minorHAnsi"/>
          <w:i/>
          <w:sz w:val="22"/>
          <w:szCs w:val="22"/>
        </w:rPr>
      </w:pPr>
      <w:r>
        <w:rPr>
          <w:rFonts w:asciiTheme="minorHAnsi" w:hAnsiTheme="minorHAnsi" w:cstheme="minorHAnsi"/>
          <w:i/>
          <w:sz w:val="22"/>
          <w:szCs w:val="22"/>
        </w:rPr>
        <w:t>…</w:t>
      </w:r>
    </w:p>
    <w:p w14:paraId="23A5361B" w14:textId="77777777" w:rsidR="0024758D" w:rsidRPr="00A3280E" w:rsidRDefault="0024758D" w:rsidP="0024758D">
      <w:pPr>
        <w:pStyle w:val="Default"/>
        <w:ind w:left="1440"/>
        <w:rPr>
          <w:rFonts w:asciiTheme="minorHAnsi" w:hAnsiTheme="minorHAnsi" w:cstheme="minorHAnsi"/>
          <w:i/>
          <w:sz w:val="22"/>
          <w:szCs w:val="22"/>
        </w:rPr>
      </w:pPr>
      <w:r w:rsidRPr="00A3280E">
        <w:rPr>
          <w:rFonts w:asciiTheme="minorHAnsi" w:hAnsiTheme="minorHAnsi" w:cstheme="minorHAnsi"/>
          <w:i/>
          <w:sz w:val="22"/>
          <w:szCs w:val="22"/>
        </w:rPr>
        <w:lastRenderedPageBreak/>
        <w:t xml:space="preserve">(vi) </w:t>
      </w:r>
      <w:proofErr w:type="gramStart"/>
      <w:r w:rsidRPr="00A3280E">
        <w:rPr>
          <w:rFonts w:asciiTheme="minorHAnsi" w:hAnsiTheme="minorHAnsi" w:cstheme="minorHAnsi"/>
          <w:i/>
          <w:sz w:val="22"/>
          <w:szCs w:val="22"/>
        </w:rPr>
        <w:t>the</w:t>
      </w:r>
      <w:proofErr w:type="gramEnd"/>
      <w:r w:rsidRPr="00A3280E">
        <w:rPr>
          <w:rFonts w:asciiTheme="minorHAnsi" w:hAnsiTheme="minorHAnsi" w:cstheme="minorHAnsi"/>
          <w:i/>
          <w:sz w:val="22"/>
          <w:szCs w:val="22"/>
        </w:rPr>
        <w:t xml:space="preserve"> proximity of other liquor outlets, educational institutions, places of worship and public transport facilities”</w:t>
      </w:r>
    </w:p>
    <w:p w14:paraId="14198081" w14:textId="77777777" w:rsidR="0024758D" w:rsidRPr="00A3280E" w:rsidRDefault="0024758D" w:rsidP="0024758D">
      <w:pPr>
        <w:pStyle w:val="Default"/>
        <w:ind w:left="851" w:hanging="567"/>
        <w:rPr>
          <w:rFonts w:asciiTheme="minorHAnsi" w:hAnsiTheme="minorHAnsi" w:cstheme="minorHAnsi"/>
          <w:i/>
          <w:sz w:val="22"/>
          <w:szCs w:val="22"/>
        </w:rPr>
      </w:pPr>
    </w:p>
    <w:p w14:paraId="2473CABF" w14:textId="569C0B84" w:rsidR="0024758D" w:rsidRPr="00130E01" w:rsidRDefault="0024758D" w:rsidP="0024758D">
      <w:pPr>
        <w:pStyle w:val="Default"/>
        <w:ind w:left="851" w:hanging="567"/>
        <w:rPr>
          <w:rFonts w:asciiTheme="minorHAnsi" w:hAnsiTheme="minorHAnsi" w:cstheme="minorHAnsi"/>
          <w:color w:val="auto"/>
          <w:sz w:val="22"/>
          <w:szCs w:val="22"/>
        </w:rPr>
      </w:pPr>
      <w:r w:rsidRPr="00A3280E">
        <w:rPr>
          <w:rFonts w:asciiTheme="minorHAnsi" w:hAnsiTheme="minorHAnsi" w:cstheme="minorHAnsi"/>
          <w:sz w:val="22"/>
          <w:szCs w:val="22"/>
        </w:rPr>
        <w:tab/>
        <w:t xml:space="preserve">The MRA </w:t>
      </w:r>
      <w:r w:rsidRPr="00130E01">
        <w:rPr>
          <w:rFonts w:asciiTheme="minorHAnsi" w:hAnsiTheme="minorHAnsi" w:cstheme="minorHAnsi"/>
          <w:color w:val="auto"/>
          <w:sz w:val="22"/>
          <w:szCs w:val="22"/>
        </w:rPr>
        <w:t xml:space="preserve">does not believe that the present application adequately addresses the above requirements, specifically related </w:t>
      </w:r>
      <w:r w:rsidR="00B94299" w:rsidRPr="00130E01">
        <w:rPr>
          <w:rFonts w:asciiTheme="minorHAnsi" w:hAnsiTheme="minorHAnsi" w:cstheme="minorHAnsi"/>
          <w:color w:val="auto"/>
          <w:sz w:val="22"/>
          <w:szCs w:val="22"/>
        </w:rPr>
        <w:t>to the need or impact of a liquor outlet in this specific area</w:t>
      </w:r>
      <w:r w:rsidRPr="00130E01">
        <w:rPr>
          <w:rFonts w:asciiTheme="minorHAnsi" w:hAnsiTheme="minorHAnsi" w:cstheme="minorHAnsi"/>
          <w:color w:val="auto"/>
          <w:sz w:val="22"/>
          <w:szCs w:val="22"/>
        </w:rPr>
        <w:t xml:space="preserve">. </w:t>
      </w:r>
      <w:r w:rsidR="00A275B1" w:rsidRPr="00130E01">
        <w:rPr>
          <w:rFonts w:asciiTheme="minorHAnsi" w:hAnsiTheme="minorHAnsi" w:cstheme="minorHAnsi"/>
          <w:color w:val="auto"/>
          <w:sz w:val="22"/>
          <w:szCs w:val="22"/>
        </w:rPr>
        <w:t>I</w:t>
      </w:r>
      <w:r w:rsidRPr="00130E01">
        <w:rPr>
          <w:rFonts w:asciiTheme="minorHAnsi" w:hAnsiTheme="minorHAnsi" w:cstheme="minorHAnsi"/>
          <w:color w:val="auto"/>
          <w:sz w:val="22"/>
          <w:szCs w:val="22"/>
        </w:rPr>
        <w:t>ncomplete information is presented regarding places of education and places of worship. Argument will be advanced at the hearing on this point in the event that the application proceeds.</w:t>
      </w:r>
    </w:p>
    <w:p w14:paraId="31638E69" w14:textId="0935B64A" w:rsidR="0024758D" w:rsidRPr="00130E01" w:rsidRDefault="0024758D" w:rsidP="0024758D">
      <w:pPr>
        <w:pStyle w:val="Default"/>
        <w:ind w:left="851" w:hanging="567"/>
        <w:rPr>
          <w:rFonts w:asciiTheme="minorHAnsi" w:hAnsiTheme="minorHAnsi" w:cstheme="minorHAnsi"/>
          <w:color w:val="auto"/>
          <w:sz w:val="22"/>
          <w:szCs w:val="22"/>
        </w:rPr>
      </w:pPr>
      <w:r w:rsidRPr="00130E01">
        <w:rPr>
          <w:rFonts w:asciiTheme="minorHAnsi" w:hAnsiTheme="minorHAnsi" w:cstheme="minorHAnsi"/>
          <w:color w:val="auto"/>
          <w:sz w:val="22"/>
          <w:szCs w:val="22"/>
        </w:rPr>
        <w:t xml:space="preserve"> </w:t>
      </w:r>
    </w:p>
    <w:p w14:paraId="0E7D3DBA" w14:textId="77777777" w:rsidR="0024758D" w:rsidRPr="00130E01" w:rsidRDefault="0024758D" w:rsidP="0024758D">
      <w:pPr>
        <w:spacing w:after="0" w:line="240" w:lineRule="auto"/>
        <w:ind w:left="851" w:hanging="567"/>
        <w:rPr>
          <w:rFonts w:cstheme="minorHAnsi"/>
        </w:rPr>
      </w:pPr>
    </w:p>
    <w:p w14:paraId="2588D39F" w14:textId="263692C4" w:rsidR="00A336D7" w:rsidRPr="00CF5910" w:rsidRDefault="00A336D7" w:rsidP="00CF5910">
      <w:pPr>
        <w:rPr>
          <w:rFonts w:cstheme="minorHAnsi"/>
          <w:b/>
          <w:u w:val="single"/>
        </w:rPr>
      </w:pPr>
      <w:r w:rsidRPr="00CF5910">
        <w:rPr>
          <w:rFonts w:cstheme="minorHAnsi"/>
          <w:b/>
          <w:u w:val="single"/>
        </w:rPr>
        <w:t>FURTHER COMMENTS</w:t>
      </w:r>
    </w:p>
    <w:p w14:paraId="6DFFCE6C" w14:textId="77777777" w:rsidR="00A336D7" w:rsidRPr="00A336D7" w:rsidRDefault="00A336D7" w:rsidP="00A336D7">
      <w:pPr>
        <w:pStyle w:val="ListParagraph"/>
        <w:rPr>
          <w:rFonts w:cstheme="minorHAnsi"/>
        </w:rPr>
      </w:pPr>
    </w:p>
    <w:p w14:paraId="38459090" w14:textId="3A134073" w:rsidR="00A275B1" w:rsidRDefault="00A336D7" w:rsidP="00CF5910">
      <w:pPr>
        <w:pStyle w:val="ListParagraph"/>
        <w:numPr>
          <w:ilvl w:val="0"/>
          <w:numId w:val="1"/>
        </w:numPr>
        <w:spacing w:after="0" w:line="240" w:lineRule="auto"/>
        <w:ind w:left="851" w:hanging="425"/>
        <w:rPr>
          <w:rFonts w:cstheme="minorHAnsi"/>
        </w:rPr>
      </w:pPr>
      <w:r>
        <w:rPr>
          <w:rFonts w:cstheme="minorHAnsi"/>
        </w:rPr>
        <w:t xml:space="preserve">Liquor trading </w:t>
      </w:r>
      <w:r w:rsidRPr="00A3280E">
        <w:rPr>
          <w:rFonts w:cstheme="minorHAnsi"/>
        </w:rPr>
        <w:t>and consumption in Melville have had a considerable impact on our suburb. While Melville has two strip business / commercial areas on 7</w:t>
      </w:r>
      <w:r w:rsidRPr="00A3280E">
        <w:rPr>
          <w:rFonts w:cstheme="minorHAnsi"/>
          <w:vertAlign w:val="superscript"/>
        </w:rPr>
        <w:t>th</w:t>
      </w:r>
      <w:r w:rsidRPr="00A3280E">
        <w:rPr>
          <w:rFonts w:cstheme="minorHAnsi"/>
        </w:rPr>
        <w:t xml:space="preserve"> Street leading into 4</w:t>
      </w:r>
      <w:r w:rsidRPr="00A3280E">
        <w:rPr>
          <w:rFonts w:cstheme="minorHAnsi"/>
          <w:vertAlign w:val="superscript"/>
        </w:rPr>
        <w:t>th</w:t>
      </w:r>
      <w:r w:rsidRPr="00A3280E">
        <w:rPr>
          <w:rFonts w:cstheme="minorHAnsi"/>
        </w:rPr>
        <w:t xml:space="preserve"> Avenue and Main Road, Melville, it is primarily</w:t>
      </w:r>
      <w:r>
        <w:rPr>
          <w:rFonts w:cstheme="minorHAnsi"/>
        </w:rPr>
        <w:t xml:space="preserve"> a</w:t>
      </w:r>
      <w:r w:rsidRPr="00A3280E">
        <w:rPr>
          <w:rFonts w:cstheme="minorHAnsi"/>
        </w:rPr>
        <w:t xml:space="preserve"> </w:t>
      </w:r>
      <w:r w:rsidRPr="003637CD">
        <w:rPr>
          <w:rFonts w:cstheme="minorHAnsi"/>
          <w:b/>
          <w:u w:val="single"/>
        </w:rPr>
        <w:t>residential area</w:t>
      </w:r>
      <w:r w:rsidRPr="00A3280E">
        <w:rPr>
          <w:rFonts w:cstheme="minorHAnsi"/>
        </w:rPr>
        <w:t xml:space="preserve">. There is a </w:t>
      </w:r>
      <w:r>
        <w:rPr>
          <w:rFonts w:cstheme="minorHAnsi"/>
        </w:rPr>
        <w:t xml:space="preserve">grave </w:t>
      </w:r>
      <w:r w:rsidRPr="00A3280E">
        <w:rPr>
          <w:rFonts w:cstheme="minorHAnsi"/>
        </w:rPr>
        <w:t>concern that</w:t>
      </w:r>
      <w:r w:rsidR="00A275B1">
        <w:rPr>
          <w:rFonts w:cstheme="minorHAnsi"/>
        </w:rPr>
        <w:t xml:space="preserve"> another liquor selling establishment will negatively impact on residents if no conditions are set – NOTE that the applicant </w:t>
      </w:r>
      <w:r w:rsidR="008B782B">
        <w:rPr>
          <w:rFonts w:cstheme="minorHAnsi"/>
        </w:rPr>
        <w:t xml:space="preserve">applied for </w:t>
      </w:r>
      <w:r w:rsidR="00537647">
        <w:rPr>
          <w:rFonts w:cstheme="minorHAnsi"/>
        </w:rPr>
        <w:t>a</w:t>
      </w:r>
      <w:r w:rsidR="008B782B">
        <w:rPr>
          <w:rFonts w:cstheme="minorHAnsi"/>
        </w:rPr>
        <w:t xml:space="preserve"> special licence</w:t>
      </w:r>
      <w:r w:rsidR="00A275B1">
        <w:rPr>
          <w:rFonts w:cstheme="minorHAnsi"/>
        </w:rPr>
        <w:t>, namely the</w:t>
      </w:r>
      <w:r w:rsidR="00130E01">
        <w:rPr>
          <w:rFonts w:cstheme="minorHAnsi"/>
        </w:rPr>
        <w:t xml:space="preserve"> on-line</w:t>
      </w:r>
      <w:r w:rsidR="00A275B1">
        <w:rPr>
          <w:rFonts w:cstheme="minorHAnsi"/>
        </w:rPr>
        <w:t xml:space="preserve"> sale of liquor.</w:t>
      </w:r>
      <w:r w:rsidR="00130E01">
        <w:rPr>
          <w:rFonts w:cstheme="minorHAnsi"/>
        </w:rPr>
        <w:t xml:space="preserve">  </w:t>
      </w:r>
    </w:p>
    <w:p w14:paraId="76E65579" w14:textId="77777777" w:rsidR="00D159BC" w:rsidRDefault="00D159BC" w:rsidP="00D159BC">
      <w:pPr>
        <w:pStyle w:val="ListParagraph"/>
        <w:spacing w:after="0" w:line="240" w:lineRule="auto"/>
        <w:ind w:left="851"/>
        <w:rPr>
          <w:rFonts w:cstheme="minorHAnsi"/>
        </w:rPr>
      </w:pPr>
    </w:p>
    <w:p w14:paraId="75B5C39C" w14:textId="6234D445" w:rsidR="0024758D" w:rsidRDefault="00A336D7" w:rsidP="00CF5910">
      <w:pPr>
        <w:pStyle w:val="ListParagraph"/>
        <w:numPr>
          <w:ilvl w:val="0"/>
          <w:numId w:val="1"/>
        </w:numPr>
        <w:spacing w:after="0" w:line="240" w:lineRule="auto"/>
        <w:ind w:left="851" w:hanging="425"/>
        <w:rPr>
          <w:rFonts w:cstheme="minorHAnsi"/>
        </w:rPr>
      </w:pPr>
      <w:r>
        <w:rPr>
          <w:rFonts w:cstheme="minorHAnsi"/>
        </w:rPr>
        <w:t>The Board should seriously consider its responsibility towards the community in weighing up the rights of the applicant and those of residents and the implications</w:t>
      </w:r>
      <w:r w:rsidR="00D159BC">
        <w:rPr>
          <w:rFonts w:cstheme="minorHAnsi"/>
        </w:rPr>
        <w:t>.</w:t>
      </w:r>
    </w:p>
    <w:p w14:paraId="1A4AE0B9" w14:textId="77777777" w:rsidR="00A336D7" w:rsidRPr="0024758D" w:rsidRDefault="00A336D7" w:rsidP="00A336D7">
      <w:pPr>
        <w:pStyle w:val="ListParagraph"/>
        <w:spacing w:after="0" w:line="240" w:lineRule="auto"/>
        <w:rPr>
          <w:rFonts w:cstheme="minorHAnsi"/>
        </w:rPr>
      </w:pPr>
    </w:p>
    <w:p w14:paraId="11DE5FBE" w14:textId="77777777" w:rsidR="005F25CE" w:rsidRPr="00B94299" w:rsidRDefault="005F25CE" w:rsidP="005F25CE">
      <w:pPr>
        <w:pStyle w:val="ListParagraph"/>
        <w:rPr>
          <w:rFonts w:cstheme="minorHAnsi"/>
        </w:rPr>
      </w:pPr>
    </w:p>
    <w:p w14:paraId="54AB7C8E" w14:textId="08855B98" w:rsidR="00C60C12" w:rsidRPr="00B94299" w:rsidRDefault="003B768F" w:rsidP="006C7196">
      <w:pPr>
        <w:spacing w:after="0" w:line="240" w:lineRule="auto"/>
        <w:rPr>
          <w:rFonts w:cstheme="minorHAnsi"/>
          <w:b/>
          <w:u w:val="single"/>
        </w:rPr>
      </w:pPr>
      <w:bookmarkStart w:id="0" w:name="_Hlk527729929"/>
      <w:r w:rsidRPr="00B94299">
        <w:rPr>
          <w:rFonts w:cstheme="minorHAnsi"/>
          <w:b/>
          <w:u w:val="single"/>
        </w:rPr>
        <w:t>CONCLUSION</w:t>
      </w:r>
    </w:p>
    <w:p w14:paraId="7F1790A9" w14:textId="201DAB63" w:rsidR="003B768F" w:rsidRPr="00B94299" w:rsidRDefault="004917FC" w:rsidP="003B768F">
      <w:pPr>
        <w:spacing w:after="0" w:line="240" w:lineRule="auto"/>
        <w:rPr>
          <w:rFonts w:cstheme="minorHAnsi"/>
        </w:rPr>
      </w:pPr>
      <w:r w:rsidRPr="00B94299">
        <w:rPr>
          <w:rFonts w:cstheme="minorHAnsi"/>
        </w:rPr>
        <w:t xml:space="preserve"> </w:t>
      </w:r>
    </w:p>
    <w:p w14:paraId="3E91C98A" w14:textId="77777777" w:rsidR="00B86256" w:rsidRPr="00B94299" w:rsidRDefault="00B86256" w:rsidP="002C5350">
      <w:pPr>
        <w:pStyle w:val="Default"/>
        <w:ind w:left="720"/>
        <w:rPr>
          <w:rFonts w:asciiTheme="minorHAnsi" w:hAnsiTheme="minorHAnsi" w:cstheme="minorHAnsi"/>
          <w:sz w:val="22"/>
          <w:szCs w:val="22"/>
        </w:rPr>
      </w:pPr>
    </w:p>
    <w:p w14:paraId="71EC92E7" w14:textId="1FC04398" w:rsidR="00D159BC" w:rsidRDefault="00B86256" w:rsidP="003B768F">
      <w:pPr>
        <w:pStyle w:val="Default"/>
        <w:rPr>
          <w:rFonts w:asciiTheme="minorHAnsi" w:hAnsiTheme="minorHAnsi" w:cstheme="minorHAnsi"/>
          <w:sz w:val="22"/>
          <w:szCs w:val="22"/>
        </w:rPr>
      </w:pPr>
      <w:r w:rsidRPr="00B94299">
        <w:rPr>
          <w:rFonts w:asciiTheme="minorHAnsi" w:hAnsiTheme="minorHAnsi" w:cstheme="minorHAnsi"/>
          <w:sz w:val="22"/>
          <w:szCs w:val="22"/>
        </w:rPr>
        <w:t xml:space="preserve">The MRA hereby respectfully requests a hearing to be held in </w:t>
      </w:r>
      <w:r w:rsidR="00AB54C3">
        <w:rPr>
          <w:rFonts w:asciiTheme="minorHAnsi" w:hAnsiTheme="minorHAnsi" w:cstheme="minorHAnsi"/>
          <w:sz w:val="22"/>
          <w:szCs w:val="22"/>
        </w:rPr>
        <w:t>this</w:t>
      </w:r>
      <w:r w:rsidRPr="00B94299">
        <w:rPr>
          <w:rFonts w:asciiTheme="minorHAnsi" w:hAnsiTheme="minorHAnsi" w:cstheme="minorHAnsi"/>
          <w:sz w:val="22"/>
          <w:szCs w:val="22"/>
        </w:rPr>
        <w:t xml:space="preserve"> </w:t>
      </w:r>
      <w:r w:rsidR="006C7196">
        <w:rPr>
          <w:rFonts w:asciiTheme="minorHAnsi" w:hAnsiTheme="minorHAnsi" w:cstheme="minorHAnsi"/>
          <w:sz w:val="22"/>
          <w:szCs w:val="22"/>
        </w:rPr>
        <w:t>regard</w:t>
      </w:r>
      <w:r w:rsidRPr="00B94299">
        <w:rPr>
          <w:rFonts w:asciiTheme="minorHAnsi" w:hAnsiTheme="minorHAnsi" w:cstheme="minorHAnsi"/>
          <w:sz w:val="22"/>
          <w:szCs w:val="22"/>
        </w:rPr>
        <w:t xml:space="preserve"> in order to </w:t>
      </w:r>
      <w:r w:rsidR="006C7196">
        <w:rPr>
          <w:rFonts w:asciiTheme="minorHAnsi" w:hAnsiTheme="minorHAnsi" w:cstheme="minorHAnsi"/>
          <w:sz w:val="22"/>
          <w:szCs w:val="22"/>
        </w:rPr>
        <w:t xml:space="preserve">fully present its views in respect of </w:t>
      </w:r>
      <w:r w:rsidRPr="00B94299">
        <w:rPr>
          <w:rFonts w:asciiTheme="minorHAnsi" w:hAnsiTheme="minorHAnsi" w:cstheme="minorHAnsi"/>
          <w:sz w:val="22"/>
          <w:szCs w:val="22"/>
        </w:rPr>
        <w:t xml:space="preserve">this application. </w:t>
      </w:r>
      <w:bookmarkStart w:id="1" w:name="_GoBack"/>
      <w:bookmarkEnd w:id="1"/>
    </w:p>
    <w:p w14:paraId="0D7570C3" w14:textId="77777777" w:rsidR="00D159BC" w:rsidRDefault="00D159BC" w:rsidP="003B768F">
      <w:pPr>
        <w:pStyle w:val="Default"/>
        <w:rPr>
          <w:rFonts w:asciiTheme="minorHAnsi" w:hAnsiTheme="minorHAnsi" w:cstheme="minorHAnsi"/>
          <w:sz w:val="22"/>
          <w:szCs w:val="22"/>
        </w:rPr>
      </w:pPr>
    </w:p>
    <w:p w14:paraId="3C9BCD81" w14:textId="000E37B5" w:rsidR="00B86256" w:rsidRPr="00B94299" w:rsidRDefault="00B86256" w:rsidP="003B768F">
      <w:pPr>
        <w:pStyle w:val="Default"/>
        <w:rPr>
          <w:rFonts w:asciiTheme="minorHAnsi" w:hAnsiTheme="minorHAnsi" w:cstheme="minorHAnsi"/>
          <w:sz w:val="22"/>
          <w:szCs w:val="22"/>
        </w:rPr>
      </w:pPr>
      <w:r w:rsidRPr="00B94299">
        <w:rPr>
          <w:rFonts w:asciiTheme="minorHAnsi" w:hAnsiTheme="minorHAnsi" w:cstheme="minorHAnsi"/>
          <w:sz w:val="22"/>
          <w:szCs w:val="22"/>
        </w:rPr>
        <w:t xml:space="preserve">The MRA also reserves the right to take further legal </w:t>
      </w:r>
      <w:r w:rsidR="006C7196">
        <w:rPr>
          <w:rFonts w:asciiTheme="minorHAnsi" w:hAnsiTheme="minorHAnsi" w:cstheme="minorHAnsi"/>
          <w:sz w:val="22"/>
          <w:szCs w:val="22"/>
        </w:rPr>
        <w:t xml:space="preserve">advice and </w:t>
      </w:r>
      <w:r w:rsidRPr="00B94299">
        <w:rPr>
          <w:rFonts w:asciiTheme="minorHAnsi" w:hAnsiTheme="minorHAnsi" w:cstheme="minorHAnsi"/>
          <w:sz w:val="22"/>
          <w:szCs w:val="22"/>
        </w:rPr>
        <w:t>action if no hearing is held</w:t>
      </w:r>
      <w:r w:rsidR="00D159BC">
        <w:rPr>
          <w:rFonts w:asciiTheme="minorHAnsi" w:hAnsiTheme="minorHAnsi" w:cstheme="minorHAnsi"/>
          <w:sz w:val="22"/>
          <w:szCs w:val="22"/>
        </w:rPr>
        <w:t xml:space="preserve"> or no limitation and or conditions included in a </w:t>
      </w:r>
      <w:proofErr w:type="spellStart"/>
      <w:r w:rsidR="00D159BC">
        <w:rPr>
          <w:rFonts w:asciiTheme="minorHAnsi" w:hAnsiTheme="minorHAnsi" w:cstheme="minorHAnsi"/>
          <w:sz w:val="22"/>
          <w:szCs w:val="22"/>
        </w:rPr>
        <w:t>licence</w:t>
      </w:r>
      <w:proofErr w:type="spellEnd"/>
      <w:r w:rsidR="00D159BC">
        <w:rPr>
          <w:rFonts w:asciiTheme="minorHAnsi" w:hAnsiTheme="minorHAnsi" w:cstheme="minorHAnsi"/>
          <w:sz w:val="22"/>
          <w:szCs w:val="22"/>
        </w:rPr>
        <w:t>, as per the application</w:t>
      </w:r>
      <w:r w:rsidRPr="00B94299">
        <w:rPr>
          <w:rFonts w:asciiTheme="minorHAnsi" w:hAnsiTheme="minorHAnsi" w:cstheme="minorHAnsi"/>
          <w:sz w:val="22"/>
          <w:szCs w:val="22"/>
        </w:rPr>
        <w:t>.</w:t>
      </w:r>
    </w:p>
    <w:bookmarkEnd w:id="0"/>
    <w:p w14:paraId="1CDB514E" w14:textId="77777777" w:rsidR="00835CE9" w:rsidRPr="00B94299" w:rsidRDefault="00D910D5" w:rsidP="007C207A">
      <w:pPr>
        <w:pStyle w:val="Default"/>
        <w:ind w:left="851" w:hanging="567"/>
        <w:rPr>
          <w:rFonts w:asciiTheme="minorHAnsi" w:hAnsiTheme="minorHAnsi" w:cstheme="minorHAnsi"/>
          <w:i/>
          <w:sz w:val="22"/>
          <w:szCs w:val="22"/>
        </w:rPr>
      </w:pPr>
      <w:r w:rsidRPr="00B94299">
        <w:rPr>
          <w:rFonts w:asciiTheme="minorHAnsi" w:hAnsiTheme="minorHAnsi" w:cstheme="minorHAnsi"/>
          <w:sz w:val="22"/>
          <w:szCs w:val="22"/>
        </w:rPr>
        <w:t xml:space="preserve">  </w:t>
      </w:r>
      <w:r w:rsidR="004B346B" w:rsidRPr="00B94299">
        <w:rPr>
          <w:rFonts w:asciiTheme="minorHAnsi" w:hAnsiTheme="minorHAnsi" w:cstheme="minorHAnsi"/>
          <w:sz w:val="22"/>
          <w:szCs w:val="22"/>
        </w:rPr>
        <w:t xml:space="preserve">   </w:t>
      </w:r>
      <w:r w:rsidR="00835CE9" w:rsidRPr="00B94299">
        <w:rPr>
          <w:rFonts w:asciiTheme="minorHAnsi" w:hAnsiTheme="minorHAnsi" w:cstheme="minorHAnsi"/>
          <w:i/>
          <w:sz w:val="22"/>
          <w:szCs w:val="22"/>
        </w:rPr>
        <w:t xml:space="preserve"> </w:t>
      </w:r>
    </w:p>
    <w:p w14:paraId="24CAD1B6" w14:textId="77777777" w:rsidR="004B689D" w:rsidRPr="00B94299" w:rsidRDefault="00B5382E" w:rsidP="00B5382E">
      <w:pPr>
        <w:spacing w:after="0" w:line="240" w:lineRule="auto"/>
        <w:ind w:left="720" w:hanging="360"/>
        <w:rPr>
          <w:rFonts w:cstheme="minorHAnsi"/>
          <w:i/>
        </w:rPr>
      </w:pPr>
      <w:r w:rsidRPr="00B94299">
        <w:rPr>
          <w:rFonts w:cstheme="minorHAnsi"/>
          <w:i/>
        </w:rPr>
        <w:tab/>
      </w:r>
    </w:p>
    <w:p w14:paraId="13DC0BAF" w14:textId="77777777" w:rsidR="00A74944" w:rsidRPr="00B94299" w:rsidRDefault="00A74944" w:rsidP="00B5382E">
      <w:pPr>
        <w:spacing w:after="0" w:line="240" w:lineRule="auto"/>
        <w:ind w:left="720" w:hanging="360"/>
        <w:rPr>
          <w:rFonts w:cstheme="minorHAnsi"/>
        </w:rPr>
      </w:pPr>
    </w:p>
    <w:p w14:paraId="7BB906DF" w14:textId="77777777" w:rsidR="004B689D" w:rsidRPr="00B94299" w:rsidRDefault="004B689D" w:rsidP="00B5382E">
      <w:pPr>
        <w:spacing w:after="0" w:line="240" w:lineRule="auto"/>
        <w:ind w:left="720" w:hanging="360"/>
        <w:rPr>
          <w:rFonts w:cstheme="minorHAnsi"/>
        </w:rPr>
      </w:pPr>
    </w:p>
    <w:p w14:paraId="0449921A" w14:textId="6EEC85FD" w:rsidR="00903730" w:rsidRPr="00B94299" w:rsidRDefault="00AF6905" w:rsidP="001A78C7">
      <w:pPr>
        <w:spacing w:after="0" w:line="240" w:lineRule="auto"/>
        <w:rPr>
          <w:rFonts w:cstheme="minorHAnsi"/>
        </w:rPr>
      </w:pP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t>Signed:</w:t>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t>--------------------------------------</w:t>
      </w:r>
    </w:p>
    <w:p w14:paraId="157690F1" w14:textId="69B24801" w:rsidR="00903730" w:rsidRPr="00B94299" w:rsidRDefault="00903730" w:rsidP="001A78C7">
      <w:pPr>
        <w:spacing w:after="0" w:line="240" w:lineRule="auto"/>
        <w:rPr>
          <w:rFonts w:cstheme="minorHAnsi"/>
        </w:rPr>
      </w:pP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t xml:space="preserve">    Date:</w:t>
      </w:r>
      <w:r w:rsidR="009975FD" w:rsidRPr="00B94299">
        <w:rPr>
          <w:rFonts w:cstheme="minorHAnsi"/>
        </w:rPr>
        <w:tab/>
      </w:r>
      <w:r w:rsidR="008B782B" w:rsidRPr="008B782B">
        <w:rPr>
          <w:rFonts w:cstheme="minorHAnsi"/>
          <w:highlight w:val="yellow"/>
        </w:rPr>
        <w:t>XX</w:t>
      </w:r>
      <w:r w:rsidR="008B782B">
        <w:rPr>
          <w:rFonts w:cstheme="minorHAnsi"/>
        </w:rPr>
        <w:t xml:space="preserve"> March 2021</w:t>
      </w:r>
    </w:p>
    <w:p w14:paraId="00A32873" w14:textId="77777777" w:rsidR="00903730" w:rsidRPr="00B94299" w:rsidRDefault="00903730" w:rsidP="001A78C7">
      <w:pPr>
        <w:spacing w:after="0" w:line="240" w:lineRule="auto"/>
        <w:rPr>
          <w:rFonts w:cstheme="minorHAnsi"/>
        </w:rPr>
      </w:pPr>
    </w:p>
    <w:p w14:paraId="0E536E6A" w14:textId="17AFCDC3" w:rsidR="009975FD" w:rsidRPr="00B94299" w:rsidRDefault="00F95C42" w:rsidP="00C449F9">
      <w:pPr>
        <w:spacing w:after="0" w:line="240" w:lineRule="auto"/>
        <w:rPr>
          <w:rFonts w:cstheme="minorHAnsi"/>
        </w:rPr>
      </w:pPr>
      <w:r w:rsidRPr="00B94299">
        <w:rPr>
          <w:rFonts w:cstheme="minorHAnsi"/>
        </w:rPr>
        <w:tab/>
      </w:r>
      <w:r w:rsidRPr="00B94299">
        <w:rPr>
          <w:rFonts w:cstheme="minorHAnsi"/>
        </w:rPr>
        <w:tab/>
      </w:r>
      <w:r w:rsidRPr="00B94299">
        <w:rPr>
          <w:rFonts w:cstheme="minorHAnsi"/>
        </w:rPr>
        <w:tab/>
      </w:r>
      <w:r w:rsidRPr="00B94299">
        <w:rPr>
          <w:rFonts w:cstheme="minorHAnsi"/>
        </w:rPr>
        <w:tab/>
      </w:r>
      <w:r w:rsidR="00AF6905" w:rsidRPr="00B94299">
        <w:rPr>
          <w:rFonts w:cstheme="minorHAnsi"/>
        </w:rPr>
        <w:t xml:space="preserve">Full names of </w:t>
      </w:r>
      <w:r w:rsidR="00FD6E12" w:rsidRPr="00B94299">
        <w:rPr>
          <w:rFonts w:cstheme="minorHAnsi"/>
        </w:rPr>
        <w:t>Objector: Melville</w:t>
      </w:r>
      <w:r w:rsidR="004A1E4C" w:rsidRPr="00B94299">
        <w:rPr>
          <w:rFonts w:cstheme="minorHAnsi"/>
        </w:rPr>
        <w:t xml:space="preserve"> Residents Association </w:t>
      </w:r>
      <w:r w:rsidR="00903730" w:rsidRPr="00B94299">
        <w:rPr>
          <w:rFonts w:cstheme="minorHAnsi"/>
        </w:rPr>
        <w:tab/>
      </w:r>
      <w:r w:rsidR="00903730" w:rsidRPr="00B94299">
        <w:rPr>
          <w:rFonts w:cstheme="minorHAnsi"/>
        </w:rPr>
        <w:tab/>
      </w:r>
      <w:r w:rsidR="00903730" w:rsidRPr="00B94299">
        <w:rPr>
          <w:rFonts w:cstheme="minorHAnsi"/>
        </w:rPr>
        <w:tab/>
      </w:r>
      <w:r w:rsidR="00903730" w:rsidRPr="00B94299">
        <w:rPr>
          <w:rFonts w:cstheme="minorHAnsi"/>
        </w:rPr>
        <w:tab/>
      </w:r>
      <w:r w:rsidR="00A3280E" w:rsidRPr="00B94299">
        <w:rPr>
          <w:rFonts w:cstheme="minorHAnsi"/>
        </w:rPr>
        <w:tab/>
      </w:r>
      <w:r w:rsidR="00A3280E" w:rsidRPr="00B94299">
        <w:rPr>
          <w:rFonts w:cstheme="minorHAnsi"/>
        </w:rPr>
        <w:tab/>
      </w:r>
      <w:r w:rsidR="00903730" w:rsidRPr="00B94299">
        <w:rPr>
          <w:rFonts w:cstheme="minorHAnsi"/>
        </w:rPr>
        <w:t>Address of Objector</w:t>
      </w:r>
      <w:r w:rsidR="00BC0D9D" w:rsidRPr="00B94299">
        <w:rPr>
          <w:rFonts w:cstheme="minorHAnsi"/>
        </w:rPr>
        <w:t xml:space="preserve">: </w:t>
      </w:r>
      <w:r w:rsidR="00D159BC">
        <w:rPr>
          <w:rFonts w:cstheme="minorHAnsi"/>
        </w:rPr>
        <w:t xml:space="preserve">c/o </w:t>
      </w:r>
      <w:r w:rsidR="001F2A30" w:rsidRPr="00B94299">
        <w:rPr>
          <w:rFonts w:cstheme="minorHAnsi"/>
        </w:rPr>
        <w:t>22 4</w:t>
      </w:r>
      <w:r w:rsidR="001F2A30" w:rsidRPr="00B94299">
        <w:rPr>
          <w:rFonts w:cstheme="minorHAnsi"/>
          <w:vertAlign w:val="superscript"/>
        </w:rPr>
        <w:t>th</w:t>
      </w:r>
      <w:r w:rsidR="00C449F9" w:rsidRPr="00B94299">
        <w:rPr>
          <w:rFonts w:cstheme="minorHAnsi"/>
        </w:rPr>
        <w:t xml:space="preserve"> A</w:t>
      </w:r>
      <w:r w:rsidRPr="00B94299">
        <w:rPr>
          <w:rFonts w:cstheme="minorHAnsi"/>
        </w:rPr>
        <w:t>venue</w:t>
      </w:r>
      <w:r w:rsidR="00C449F9" w:rsidRPr="00B94299">
        <w:rPr>
          <w:rFonts w:cstheme="minorHAnsi"/>
        </w:rPr>
        <w:t>,</w:t>
      </w:r>
      <w:r w:rsidR="00FD648A" w:rsidRPr="00B94299">
        <w:rPr>
          <w:rFonts w:cstheme="minorHAnsi"/>
        </w:rPr>
        <w:t xml:space="preserve"> </w:t>
      </w:r>
      <w:r w:rsidR="00C449F9" w:rsidRPr="00B94299">
        <w:rPr>
          <w:rFonts w:cstheme="minorHAnsi"/>
        </w:rPr>
        <w:t>MELVILLE</w:t>
      </w:r>
      <w:r w:rsidR="00FD648A" w:rsidRPr="00B94299">
        <w:rPr>
          <w:rFonts w:cstheme="minorHAnsi"/>
        </w:rPr>
        <w:t xml:space="preserve"> </w:t>
      </w:r>
      <w:r w:rsidR="00C449F9" w:rsidRPr="00B94299">
        <w:rPr>
          <w:rFonts w:cstheme="minorHAnsi"/>
        </w:rPr>
        <w:t>2092</w:t>
      </w:r>
    </w:p>
    <w:p w14:paraId="239A2CC5" w14:textId="3E9D6793" w:rsidR="007C31CA" w:rsidRPr="00B94299" w:rsidRDefault="00903730" w:rsidP="007C31CA">
      <w:pPr>
        <w:spacing w:after="0" w:line="240" w:lineRule="auto"/>
        <w:rPr>
          <w:rFonts w:cstheme="minorHAnsi"/>
        </w:rPr>
      </w:pPr>
      <w:r w:rsidRPr="00B94299">
        <w:rPr>
          <w:rFonts w:cstheme="minorHAnsi"/>
        </w:rPr>
        <w:t xml:space="preserve">                                            </w:t>
      </w:r>
    </w:p>
    <w:p w14:paraId="6CB4569C" w14:textId="205DB3B3" w:rsidR="007C31CA" w:rsidRPr="00B94299" w:rsidRDefault="007C31CA" w:rsidP="007C31CA">
      <w:pPr>
        <w:spacing w:after="0" w:line="240" w:lineRule="auto"/>
        <w:ind w:left="2160" w:firstLine="720"/>
        <w:rPr>
          <w:rFonts w:cstheme="minorHAnsi"/>
        </w:rPr>
      </w:pPr>
      <w:r w:rsidRPr="00B94299">
        <w:rPr>
          <w:rFonts w:cstheme="minorHAnsi"/>
        </w:rPr>
        <w:t xml:space="preserve">Contact telephone number of objector: </w:t>
      </w:r>
      <w:r w:rsidR="001F2A30" w:rsidRPr="00B94299">
        <w:rPr>
          <w:rFonts w:cstheme="minorHAnsi"/>
        </w:rPr>
        <w:t>0763143506</w:t>
      </w:r>
    </w:p>
    <w:p w14:paraId="56825858" w14:textId="5FB30C05" w:rsidR="009975FD" w:rsidRPr="00A3280E" w:rsidRDefault="007C31CA" w:rsidP="00B816B0">
      <w:pPr>
        <w:spacing w:after="0" w:line="240" w:lineRule="auto"/>
        <w:ind w:left="2160" w:firstLine="720"/>
        <w:rPr>
          <w:rFonts w:cstheme="minorHAnsi"/>
        </w:rPr>
      </w:pPr>
      <w:r w:rsidRPr="00B94299">
        <w:rPr>
          <w:rFonts w:cstheme="minorHAnsi"/>
        </w:rPr>
        <w:t xml:space="preserve">Email address of objector: </w:t>
      </w:r>
      <w:hyperlink r:id="rId12" w:history="1">
        <w:r w:rsidRPr="00B94299">
          <w:rPr>
            <w:rStyle w:val="Hyperlink"/>
            <w:rFonts w:cstheme="minorHAnsi"/>
          </w:rPr>
          <w:t>mra-liquor@ilovemelville.co.za</w:t>
        </w:r>
      </w:hyperlink>
    </w:p>
    <w:p w14:paraId="61840E82" w14:textId="77777777" w:rsidR="009975FD" w:rsidRPr="00A3280E" w:rsidRDefault="009975FD" w:rsidP="001A78C7">
      <w:pPr>
        <w:spacing w:after="0" w:line="240" w:lineRule="auto"/>
        <w:rPr>
          <w:rFonts w:cstheme="minorHAnsi"/>
        </w:rPr>
      </w:pPr>
    </w:p>
    <w:sectPr w:rsidR="009975FD" w:rsidRPr="00A3280E" w:rsidSect="00F93FD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47311" w14:textId="77777777" w:rsidR="002208FF" w:rsidRDefault="002208FF" w:rsidP="00E52086">
      <w:pPr>
        <w:spacing w:after="0" w:line="240" w:lineRule="auto"/>
      </w:pPr>
      <w:r>
        <w:separator/>
      </w:r>
    </w:p>
  </w:endnote>
  <w:endnote w:type="continuationSeparator" w:id="0">
    <w:p w14:paraId="36ACC20F" w14:textId="77777777" w:rsidR="002208FF" w:rsidRDefault="002208FF" w:rsidP="00E5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B7FB" w14:textId="77777777" w:rsidR="00B86256" w:rsidRDefault="00B86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8B4C" w14:textId="77777777" w:rsidR="00B86256" w:rsidRDefault="00B86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BF0D2" w14:textId="77777777" w:rsidR="00B86256" w:rsidRDefault="00B86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8815D" w14:textId="77777777" w:rsidR="002208FF" w:rsidRDefault="002208FF" w:rsidP="00E52086">
      <w:pPr>
        <w:spacing w:after="0" w:line="240" w:lineRule="auto"/>
      </w:pPr>
      <w:r>
        <w:separator/>
      </w:r>
    </w:p>
  </w:footnote>
  <w:footnote w:type="continuationSeparator" w:id="0">
    <w:p w14:paraId="5EA27723" w14:textId="77777777" w:rsidR="002208FF" w:rsidRDefault="002208FF" w:rsidP="00E52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0A8B8" w14:textId="6DA4398D" w:rsidR="00B86256" w:rsidRDefault="00B86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0428" w14:textId="5040BC46" w:rsidR="00B86256" w:rsidRDefault="002208FF">
    <w:pPr>
      <w:pStyle w:val="Header"/>
      <w:pBdr>
        <w:bottom w:val="single" w:sz="4" w:space="1" w:color="D9D9D9" w:themeColor="background1" w:themeShade="D9"/>
      </w:pBdr>
      <w:jc w:val="right"/>
      <w:rPr>
        <w:b/>
        <w:bCs/>
      </w:rPr>
    </w:pPr>
    <w:sdt>
      <w:sdtPr>
        <w:rPr>
          <w:color w:val="7F7F7F" w:themeColor="background1" w:themeShade="7F"/>
          <w:spacing w:val="60"/>
        </w:rPr>
        <w:id w:val="1576863157"/>
        <w:docPartObj>
          <w:docPartGallery w:val="Page Numbers (Top of Page)"/>
          <w:docPartUnique/>
        </w:docPartObj>
      </w:sdtPr>
      <w:sdtEndPr>
        <w:rPr>
          <w:b/>
          <w:bCs/>
          <w:noProof/>
          <w:color w:val="auto"/>
          <w:spacing w:val="0"/>
        </w:rPr>
      </w:sdtEndPr>
      <w:sdtContent>
        <w:r w:rsidR="00B86256">
          <w:rPr>
            <w:color w:val="7F7F7F" w:themeColor="background1" w:themeShade="7F"/>
            <w:spacing w:val="60"/>
          </w:rPr>
          <w:t>Page</w:t>
        </w:r>
        <w:r w:rsidR="00B86256">
          <w:t xml:space="preserve"> | </w:t>
        </w:r>
        <w:r w:rsidR="00B86256">
          <w:fldChar w:fldCharType="begin"/>
        </w:r>
        <w:r w:rsidR="00B86256">
          <w:instrText xml:space="preserve"> PAGE   \* MERGEFORMAT </w:instrText>
        </w:r>
        <w:r w:rsidR="00B86256">
          <w:fldChar w:fldCharType="separate"/>
        </w:r>
        <w:r w:rsidR="00B22BCF" w:rsidRPr="00B22BCF">
          <w:rPr>
            <w:b/>
            <w:bCs/>
            <w:noProof/>
          </w:rPr>
          <w:t>1</w:t>
        </w:r>
        <w:r w:rsidR="00B86256">
          <w:rPr>
            <w:b/>
            <w:bCs/>
            <w:noProof/>
          </w:rPr>
          <w:fldChar w:fldCharType="end"/>
        </w:r>
      </w:sdtContent>
    </w:sdt>
  </w:p>
  <w:p w14:paraId="06A07AAE" w14:textId="77777777" w:rsidR="00B86256" w:rsidRDefault="00B86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40CE9" w14:textId="3604B518" w:rsidR="00B86256" w:rsidRDefault="00B86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D10"/>
    <w:multiLevelType w:val="multilevel"/>
    <w:tmpl w:val="D934389C"/>
    <w:lvl w:ilvl="0">
      <w:start w:val="8"/>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
    <w:nsid w:val="0609376B"/>
    <w:multiLevelType w:val="hybridMultilevel"/>
    <w:tmpl w:val="1758D770"/>
    <w:lvl w:ilvl="0" w:tplc="1C090017">
      <w:start w:val="1"/>
      <w:numFmt w:val="lowerLetter"/>
      <w:lvlText w:val="%1)"/>
      <w:lvlJc w:val="left"/>
      <w:pPr>
        <w:ind w:left="2062"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2">
    <w:nsid w:val="0A687695"/>
    <w:multiLevelType w:val="hybridMultilevel"/>
    <w:tmpl w:val="D0BC7C4E"/>
    <w:lvl w:ilvl="0" w:tplc="AC5E312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14E66C1A"/>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206D0D"/>
    <w:multiLevelType w:val="multilevel"/>
    <w:tmpl w:val="966C3E9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
    <w:nsid w:val="1A833BB1"/>
    <w:multiLevelType w:val="multilevel"/>
    <w:tmpl w:val="5292294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
    <w:nsid w:val="1B443D81"/>
    <w:multiLevelType w:val="multilevel"/>
    <w:tmpl w:val="913E5E8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nsid w:val="25B953F7"/>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575506"/>
    <w:multiLevelType w:val="multilevel"/>
    <w:tmpl w:val="FF6EABA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C706215"/>
    <w:multiLevelType w:val="hybridMultilevel"/>
    <w:tmpl w:val="1826ED9A"/>
    <w:lvl w:ilvl="0" w:tplc="1C090001">
      <w:start w:val="1"/>
      <w:numFmt w:val="bullet"/>
      <w:lvlText w:val=""/>
      <w:lvlJc w:val="left"/>
      <w:pPr>
        <w:ind w:left="1576" w:hanging="360"/>
      </w:pPr>
      <w:rPr>
        <w:rFonts w:ascii="Symbol" w:hAnsi="Symbol" w:hint="default"/>
      </w:rPr>
    </w:lvl>
    <w:lvl w:ilvl="1" w:tplc="1C090003" w:tentative="1">
      <w:start w:val="1"/>
      <w:numFmt w:val="bullet"/>
      <w:lvlText w:val="o"/>
      <w:lvlJc w:val="left"/>
      <w:pPr>
        <w:ind w:left="2296" w:hanging="360"/>
      </w:pPr>
      <w:rPr>
        <w:rFonts w:ascii="Courier New" w:hAnsi="Courier New" w:cs="Courier New" w:hint="default"/>
      </w:rPr>
    </w:lvl>
    <w:lvl w:ilvl="2" w:tplc="1C090005" w:tentative="1">
      <w:start w:val="1"/>
      <w:numFmt w:val="bullet"/>
      <w:lvlText w:val=""/>
      <w:lvlJc w:val="left"/>
      <w:pPr>
        <w:ind w:left="3016" w:hanging="360"/>
      </w:pPr>
      <w:rPr>
        <w:rFonts w:ascii="Wingdings" w:hAnsi="Wingdings" w:hint="default"/>
      </w:rPr>
    </w:lvl>
    <w:lvl w:ilvl="3" w:tplc="1C090001" w:tentative="1">
      <w:start w:val="1"/>
      <w:numFmt w:val="bullet"/>
      <w:lvlText w:val=""/>
      <w:lvlJc w:val="left"/>
      <w:pPr>
        <w:ind w:left="3736" w:hanging="360"/>
      </w:pPr>
      <w:rPr>
        <w:rFonts w:ascii="Symbol" w:hAnsi="Symbol" w:hint="default"/>
      </w:rPr>
    </w:lvl>
    <w:lvl w:ilvl="4" w:tplc="1C090003" w:tentative="1">
      <w:start w:val="1"/>
      <w:numFmt w:val="bullet"/>
      <w:lvlText w:val="o"/>
      <w:lvlJc w:val="left"/>
      <w:pPr>
        <w:ind w:left="4456" w:hanging="360"/>
      </w:pPr>
      <w:rPr>
        <w:rFonts w:ascii="Courier New" w:hAnsi="Courier New" w:cs="Courier New" w:hint="default"/>
      </w:rPr>
    </w:lvl>
    <w:lvl w:ilvl="5" w:tplc="1C090005" w:tentative="1">
      <w:start w:val="1"/>
      <w:numFmt w:val="bullet"/>
      <w:lvlText w:val=""/>
      <w:lvlJc w:val="left"/>
      <w:pPr>
        <w:ind w:left="5176" w:hanging="360"/>
      </w:pPr>
      <w:rPr>
        <w:rFonts w:ascii="Wingdings" w:hAnsi="Wingdings" w:hint="default"/>
      </w:rPr>
    </w:lvl>
    <w:lvl w:ilvl="6" w:tplc="1C090001" w:tentative="1">
      <w:start w:val="1"/>
      <w:numFmt w:val="bullet"/>
      <w:lvlText w:val=""/>
      <w:lvlJc w:val="left"/>
      <w:pPr>
        <w:ind w:left="5896" w:hanging="360"/>
      </w:pPr>
      <w:rPr>
        <w:rFonts w:ascii="Symbol" w:hAnsi="Symbol" w:hint="default"/>
      </w:rPr>
    </w:lvl>
    <w:lvl w:ilvl="7" w:tplc="1C090003" w:tentative="1">
      <w:start w:val="1"/>
      <w:numFmt w:val="bullet"/>
      <w:lvlText w:val="o"/>
      <w:lvlJc w:val="left"/>
      <w:pPr>
        <w:ind w:left="6616" w:hanging="360"/>
      </w:pPr>
      <w:rPr>
        <w:rFonts w:ascii="Courier New" w:hAnsi="Courier New" w:cs="Courier New" w:hint="default"/>
      </w:rPr>
    </w:lvl>
    <w:lvl w:ilvl="8" w:tplc="1C090005" w:tentative="1">
      <w:start w:val="1"/>
      <w:numFmt w:val="bullet"/>
      <w:lvlText w:val=""/>
      <w:lvlJc w:val="left"/>
      <w:pPr>
        <w:ind w:left="7336" w:hanging="360"/>
      </w:pPr>
      <w:rPr>
        <w:rFonts w:ascii="Wingdings" w:hAnsi="Wingdings" w:hint="default"/>
      </w:rPr>
    </w:lvl>
  </w:abstractNum>
  <w:abstractNum w:abstractNumId="10">
    <w:nsid w:val="53CA3ABE"/>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EB7622B"/>
    <w:multiLevelType w:val="hybridMultilevel"/>
    <w:tmpl w:val="151E76B2"/>
    <w:lvl w:ilvl="0" w:tplc="AE8A5DFC">
      <w:start w:val="7"/>
      <w:numFmt w:val="bullet"/>
      <w:lvlText w:val="-"/>
      <w:lvlJc w:val="left"/>
      <w:pPr>
        <w:ind w:left="1335" w:hanging="360"/>
      </w:pPr>
      <w:rPr>
        <w:rFonts w:ascii="Calibri" w:eastAsiaTheme="minorHAnsi" w:hAnsi="Calibri"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nsid w:val="5F7B3823"/>
    <w:multiLevelType w:val="multilevel"/>
    <w:tmpl w:val="B60ED48E"/>
    <w:lvl w:ilvl="0">
      <w:start w:val="9"/>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3">
    <w:nsid w:val="7722324E"/>
    <w:multiLevelType w:val="multilevel"/>
    <w:tmpl w:val="4170CBA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13"/>
  </w:num>
  <w:num w:numId="3">
    <w:abstractNumId w:val="8"/>
  </w:num>
  <w:num w:numId="4">
    <w:abstractNumId w:val="10"/>
  </w:num>
  <w:num w:numId="5">
    <w:abstractNumId w:val="11"/>
  </w:num>
  <w:num w:numId="6">
    <w:abstractNumId w:val="9"/>
  </w:num>
  <w:num w:numId="7">
    <w:abstractNumId w:val="2"/>
  </w:num>
  <w:num w:numId="8">
    <w:abstractNumId w:val="1"/>
  </w:num>
  <w:num w:numId="9">
    <w:abstractNumId w:val="3"/>
  </w:num>
  <w:num w:numId="10">
    <w:abstractNumId w:val="4"/>
  </w:num>
  <w:num w:numId="11">
    <w:abstractNumId w:val="6"/>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D2"/>
    <w:rsid w:val="00000D30"/>
    <w:rsid w:val="000124F4"/>
    <w:rsid w:val="0001634A"/>
    <w:rsid w:val="00021FE8"/>
    <w:rsid w:val="00033EB3"/>
    <w:rsid w:val="00045B33"/>
    <w:rsid w:val="00050BBB"/>
    <w:rsid w:val="00050F02"/>
    <w:rsid w:val="000513EC"/>
    <w:rsid w:val="000567E4"/>
    <w:rsid w:val="00065059"/>
    <w:rsid w:val="00081848"/>
    <w:rsid w:val="00081FCA"/>
    <w:rsid w:val="00093622"/>
    <w:rsid w:val="000B0D7C"/>
    <w:rsid w:val="000B1557"/>
    <w:rsid w:val="000C246C"/>
    <w:rsid w:val="000C6482"/>
    <w:rsid w:val="000E30E1"/>
    <w:rsid w:val="000E7600"/>
    <w:rsid w:val="000F16F0"/>
    <w:rsid w:val="000F317C"/>
    <w:rsid w:val="00102ED9"/>
    <w:rsid w:val="00105914"/>
    <w:rsid w:val="0010592A"/>
    <w:rsid w:val="00105E25"/>
    <w:rsid w:val="00120858"/>
    <w:rsid w:val="00120FEE"/>
    <w:rsid w:val="00121848"/>
    <w:rsid w:val="00130E01"/>
    <w:rsid w:val="001342BD"/>
    <w:rsid w:val="00151369"/>
    <w:rsid w:val="001544F7"/>
    <w:rsid w:val="001558C1"/>
    <w:rsid w:val="0016416E"/>
    <w:rsid w:val="001737D3"/>
    <w:rsid w:val="00180ECD"/>
    <w:rsid w:val="0018202F"/>
    <w:rsid w:val="00182844"/>
    <w:rsid w:val="0018455B"/>
    <w:rsid w:val="00185F8E"/>
    <w:rsid w:val="00194AA9"/>
    <w:rsid w:val="001A5110"/>
    <w:rsid w:val="001A6F95"/>
    <w:rsid w:val="001A76C9"/>
    <w:rsid w:val="001A78C7"/>
    <w:rsid w:val="001C1086"/>
    <w:rsid w:val="001C7AA1"/>
    <w:rsid w:val="001D1D15"/>
    <w:rsid w:val="001E194B"/>
    <w:rsid w:val="001F2A30"/>
    <w:rsid w:val="00212B44"/>
    <w:rsid w:val="002208FF"/>
    <w:rsid w:val="00220E6B"/>
    <w:rsid w:val="002232A9"/>
    <w:rsid w:val="002239FC"/>
    <w:rsid w:val="002315E1"/>
    <w:rsid w:val="0023714F"/>
    <w:rsid w:val="0024109A"/>
    <w:rsid w:val="0024758D"/>
    <w:rsid w:val="00250A10"/>
    <w:rsid w:val="00265A0D"/>
    <w:rsid w:val="00266A28"/>
    <w:rsid w:val="0027129C"/>
    <w:rsid w:val="002818DD"/>
    <w:rsid w:val="002A5631"/>
    <w:rsid w:val="002A71A2"/>
    <w:rsid w:val="002B247E"/>
    <w:rsid w:val="002C1FCE"/>
    <w:rsid w:val="002C338B"/>
    <w:rsid w:val="002C5350"/>
    <w:rsid w:val="002D3054"/>
    <w:rsid w:val="002D4DF3"/>
    <w:rsid w:val="002E48B0"/>
    <w:rsid w:val="002F4BA3"/>
    <w:rsid w:val="003056B2"/>
    <w:rsid w:val="00306F47"/>
    <w:rsid w:val="00317805"/>
    <w:rsid w:val="00321771"/>
    <w:rsid w:val="003255D7"/>
    <w:rsid w:val="00327331"/>
    <w:rsid w:val="003320DC"/>
    <w:rsid w:val="00341E81"/>
    <w:rsid w:val="0034675E"/>
    <w:rsid w:val="003579B5"/>
    <w:rsid w:val="00357B8B"/>
    <w:rsid w:val="00357ED9"/>
    <w:rsid w:val="003636F9"/>
    <w:rsid w:val="003637CD"/>
    <w:rsid w:val="00367C03"/>
    <w:rsid w:val="00373D3F"/>
    <w:rsid w:val="00374A64"/>
    <w:rsid w:val="003807CD"/>
    <w:rsid w:val="00381483"/>
    <w:rsid w:val="00390EE9"/>
    <w:rsid w:val="00394643"/>
    <w:rsid w:val="003A00D6"/>
    <w:rsid w:val="003B0639"/>
    <w:rsid w:val="003B2867"/>
    <w:rsid w:val="003B6CCB"/>
    <w:rsid w:val="003B768F"/>
    <w:rsid w:val="003C36A4"/>
    <w:rsid w:val="003D606B"/>
    <w:rsid w:val="003E02F8"/>
    <w:rsid w:val="003E5780"/>
    <w:rsid w:val="003F0391"/>
    <w:rsid w:val="003F1B7B"/>
    <w:rsid w:val="003F6E3F"/>
    <w:rsid w:val="003F791F"/>
    <w:rsid w:val="003F7B5F"/>
    <w:rsid w:val="00403666"/>
    <w:rsid w:val="00407491"/>
    <w:rsid w:val="00407648"/>
    <w:rsid w:val="004154B6"/>
    <w:rsid w:val="004160A5"/>
    <w:rsid w:val="00420192"/>
    <w:rsid w:val="00420241"/>
    <w:rsid w:val="00426153"/>
    <w:rsid w:val="00426C7E"/>
    <w:rsid w:val="00433221"/>
    <w:rsid w:val="00435E06"/>
    <w:rsid w:val="00457F75"/>
    <w:rsid w:val="00466CBE"/>
    <w:rsid w:val="00471005"/>
    <w:rsid w:val="00473D51"/>
    <w:rsid w:val="00475A6B"/>
    <w:rsid w:val="00481D22"/>
    <w:rsid w:val="004838E6"/>
    <w:rsid w:val="004915DC"/>
    <w:rsid w:val="004917FC"/>
    <w:rsid w:val="00497363"/>
    <w:rsid w:val="004A06A1"/>
    <w:rsid w:val="004A1E4C"/>
    <w:rsid w:val="004B035A"/>
    <w:rsid w:val="004B346B"/>
    <w:rsid w:val="004B4264"/>
    <w:rsid w:val="004B689D"/>
    <w:rsid w:val="004C014C"/>
    <w:rsid w:val="004C3180"/>
    <w:rsid w:val="004C5C31"/>
    <w:rsid w:val="004C62FA"/>
    <w:rsid w:val="004D3EEB"/>
    <w:rsid w:val="004F3CDC"/>
    <w:rsid w:val="004F3FB3"/>
    <w:rsid w:val="004F48CA"/>
    <w:rsid w:val="005075CC"/>
    <w:rsid w:val="00511641"/>
    <w:rsid w:val="00513A02"/>
    <w:rsid w:val="00516E8D"/>
    <w:rsid w:val="00531583"/>
    <w:rsid w:val="00532FCE"/>
    <w:rsid w:val="00537647"/>
    <w:rsid w:val="00541226"/>
    <w:rsid w:val="005457C6"/>
    <w:rsid w:val="0054585D"/>
    <w:rsid w:val="0057273C"/>
    <w:rsid w:val="005823DF"/>
    <w:rsid w:val="005929E0"/>
    <w:rsid w:val="00593D7C"/>
    <w:rsid w:val="005A0328"/>
    <w:rsid w:val="005B0D16"/>
    <w:rsid w:val="005B3707"/>
    <w:rsid w:val="005D10A0"/>
    <w:rsid w:val="005D2553"/>
    <w:rsid w:val="005D4D28"/>
    <w:rsid w:val="005E3861"/>
    <w:rsid w:val="005F25CE"/>
    <w:rsid w:val="005F4C77"/>
    <w:rsid w:val="005F547F"/>
    <w:rsid w:val="006007CD"/>
    <w:rsid w:val="00603ED1"/>
    <w:rsid w:val="006074B6"/>
    <w:rsid w:val="0061423B"/>
    <w:rsid w:val="0061577F"/>
    <w:rsid w:val="00621076"/>
    <w:rsid w:val="006405A5"/>
    <w:rsid w:val="00644AD2"/>
    <w:rsid w:val="00653DBD"/>
    <w:rsid w:val="00676EBF"/>
    <w:rsid w:val="00677975"/>
    <w:rsid w:val="0068624F"/>
    <w:rsid w:val="006930A9"/>
    <w:rsid w:val="00694689"/>
    <w:rsid w:val="00695C34"/>
    <w:rsid w:val="00697DA4"/>
    <w:rsid w:val="006A2C72"/>
    <w:rsid w:val="006A7A02"/>
    <w:rsid w:val="006A7E80"/>
    <w:rsid w:val="006B01B5"/>
    <w:rsid w:val="006C0ACD"/>
    <w:rsid w:val="006C4854"/>
    <w:rsid w:val="006C601D"/>
    <w:rsid w:val="006C7196"/>
    <w:rsid w:val="006D01BE"/>
    <w:rsid w:val="006D16A2"/>
    <w:rsid w:val="006E1D73"/>
    <w:rsid w:val="006E2D72"/>
    <w:rsid w:val="006E2F37"/>
    <w:rsid w:val="006E5856"/>
    <w:rsid w:val="006F1D5A"/>
    <w:rsid w:val="007015C6"/>
    <w:rsid w:val="00711243"/>
    <w:rsid w:val="00724C9D"/>
    <w:rsid w:val="00746737"/>
    <w:rsid w:val="00753DC4"/>
    <w:rsid w:val="00761D5F"/>
    <w:rsid w:val="007659D0"/>
    <w:rsid w:val="007665AB"/>
    <w:rsid w:val="00777E6C"/>
    <w:rsid w:val="00780AED"/>
    <w:rsid w:val="007930DA"/>
    <w:rsid w:val="00795E58"/>
    <w:rsid w:val="00797297"/>
    <w:rsid w:val="007972B8"/>
    <w:rsid w:val="007A43FC"/>
    <w:rsid w:val="007B32BC"/>
    <w:rsid w:val="007C1694"/>
    <w:rsid w:val="007C207A"/>
    <w:rsid w:val="007C28F2"/>
    <w:rsid w:val="007C31CA"/>
    <w:rsid w:val="007C612F"/>
    <w:rsid w:val="007C6480"/>
    <w:rsid w:val="007D46E5"/>
    <w:rsid w:val="007D76FD"/>
    <w:rsid w:val="007E389D"/>
    <w:rsid w:val="007E3E53"/>
    <w:rsid w:val="007F59E7"/>
    <w:rsid w:val="007F622D"/>
    <w:rsid w:val="00802A6F"/>
    <w:rsid w:val="00803C28"/>
    <w:rsid w:val="008154F6"/>
    <w:rsid w:val="00820DFD"/>
    <w:rsid w:val="00823D65"/>
    <w:rsid w:val="00825C01"/>
    <w:rsid w:val="00835CE9"/>
    <w:rsid w:val="008415EF"/>
    <w:rsid w:val="00852826"/>
    <w:rsid w:val="008542A7"/>
    <w:rsid w:val="00855EA0"/>
    <w:rsid w:val="008615A2"/>
    <w:rsid w:val="0086441C"/>
    <w:rsid w:val="00864D07"/>
    <w:rsid w:val="00867AC6"/>
    <w:rsid w:val="00874245"/>
    <w:rsid w:val="00881178"/>
    <w:rsid w:val="0088543F"/>
    <w:rsid w:val="00885B11"/>
    <w:rsid w:val="008936EF"/>
    <w:rsid w:val="00893A3C"/>
    <w:rsid w:val="00893DCD"/>
    <w:rsid w:val="008A03C8"/>
    <w:rsid w:val="008A7B89"/>
    <w:rsid w:val="008B782B"/>
    <w:rsid w:val="008C14D9"/>
    <w:rsid w:val="008C517D"/>
    <w:rsid w:val="008D419A"/>
    <w:rsid w:val="008D74B0"/>
    <w:rsid w:val="008F198C"/>
    <w:rsid w:val="008F7A83"/>
    <w:rsid w:val="00901F43"/>
    <w:rsid w:val="00902612"/>
    <w:rsid w:val="00903730"/>
    <w:rsid w:val="00904A4E"/>
    <w:rsid w:val="009066D4"/>
    <w:rsid w:val="009122BE"/>
    <w:rsid w:val="0092323C"/>
    <w:rsid w:val="00923CE2"/>
    <w:rsid w:val="00936EC4"/>
    <w:rsid w:val="00941E33"/>
    <w:rsid w:val="009449C2"/>
    <w:rsid w:val="009515C1"/>
    <w:rsid w:val="00956B8E"/>
    <w:rsid w:val="00956DCA"/>
    <w:rsid w:val="0096174A"/>
    <w:rsid w:val="009619C0"/>
    <w:rsid w:val="00970B0C"/>
    <w:rsid w:val="009733E1"/>
    <w:rsid w:val="009749C2"/>
    <w:rsid w:val="00976E1D"/>
    <w:rsid w:val="00982A78"/>
    <w:rsid w:val="00993D1C"/>
    <w:rsid w:val="009975FD"/>
    <w:rsid w:val="009A7E63"/>
    <w:rsid w:val="009B7574"/>
    <w:rsid w:val="009C56DC"/>
    <w:rsid w:val="009C6E66"/>
    <w:rsid w:val="009D612D"/>
    <w:rsid w:val="009E295D"/>
    <w:rsid w:val="009F5EF8"/>
    <w:rsid w:val="00A030FB"/>
    <w:rsid w:val="00A10B6A"/>
    <w:rsid w:val="00A118E0"/>
    <w:rsid w:val="00A26D54"/>
    <w:rsid w:val="00A275B1"/>
    <w:rsid w:val="00A30233"/>
    <w:rsid w:val="00A307DB"/>
    <w:rsid w:val="00A31CA6"/>
    <w:rsid w:val="00A3280E"/>
    <w:rsid w:val="00A336D7"/>
    <w:rsid w:val="00A34112"/>
    <w:rsid w:val="00A34C4D"/>
    <w:rsid w:val="00A47273"/>
    <w:rsid w:val="00A50E55"/>
    <w:rsid w:val="00A5782E"/>
    <w:rsid w:val="00A673C4"/>
    <w:rsid w:val="00A71750"/>
    <w:rsid w:val="00A74944"/>
    <w:rsid w:val="00A8449D"/>
    <w:rsid w:val="00A87A82"/>
    <w:rsid w:val="00A94408"/>
    <w:rsid w:val="00A961B6"/>
    <w:rsid w:val="00AA474B"/>
    <w:rsid w:val="00AA5751"/>
    <w:rsid w:val="00AB47CC"/>
    <w:rsid w:val="00AB54C3"/>
    <w:rsid w:val="00AB72DF"/>
    <w:rsid w:val="00AB7AE8"/>
    <w:rsid w:val="00AC19B1"/>
    <w:rsid w:val="00AC71B9"/>
    <w:rsid w:val="00AD620D"/>
    <w:rsid w:val="00AE0AEB"/>
    <w:rsid w:val="00AE2DAF"/>
    <w:rsid w:val="00AE3FD0"/>
    <w:rsid w:val="00AE45E1"/>
    <w:rsid w:val="00AE6AB7"/>
    <w:rsid w:val="00AE7209"/>
    <w:rsid w:val="00AF032F"/>
    <w:rsid w:val="00AF34BA"/>
    <w:rsid w:val="00AF5617"/>
    <w:rsid w:val="00AF6905"/>
    <w:rsid w:val="00B03ED9"/>
    <w:rsid w:val="00B11B47"/>
    <w:rsid w:val="00B22BCF"/>
    <w:rsid w:val="00B26CBC"/>
    <w:rsid w:val="00B317E0"/>
    <w:rsid w:val="00B330A1"/>
    <w:rsid w:val="00B34A08"/>
    <w:rsid w:val="00B470FB"/>
    <w:rsid w:val="00B5382E"/>
    <w:rsid w:val="00B53E24"/>
    <w:rsid w:val="00B604CB"/>
    <w:rsid w:val="00B7114C"/>
    <w:rsid w:val="00B73599"/>
    <w:rsid w:val="00B816B0"/>
    <w:rsid w:val="00B82F7D"/>
    <w:rsid w:val="00B86256"/>
    <w:rsid w:val="00B94299"/>
    <w:rsid w:val="00B94ADA"/>
    <w:rsid w:val="00BA2EF2"/>
    <w:rsid w:val="00BA7E7F"/>
    <w:rsid w:val="00BB0034"/>
    <w:rsid w:val="00BC0D9D"/>
    <w:rsid w:val="00BC286B"/>
    <w:rsid w:val="00BD5AC7"/>
    <w:rsid w:val="00BE1AFC"/>
    <w:rsid w:val="00C02C6C"/>
    <w:rsid w:val="00C04CBB"/>
    <w:rsid w:val="00C11AAF"/>
    <w:rsid w:val="00C145F1"/>
    <w:rsid w:val="00C16EF0"/>
    <w:rsid w:val="00C24E0B"/>
    <w:rsid w:val="00C2704E"/>
    <w:rsid w:val="00C2721F"/>
    <w:rsid w:val="00C32F52"/>
    <w:rsid w:val="00C360E2"/>
    <w:rsid w:val="00C4368B"/>
    <w:rsid w:val="00C449F9"/>
    <w:rsid w:val="00C50D3E"/>
    <w:rsid w:val="00C52909"/>
    <w:rsid w:val="00C5425C"/>
    <w:rsid w:val="00C60C12"/>
    <w:rsid w:val="00C61268"/>
    <w:rsid w:val="00C76F2E"/>
    <w:rsid w:val="00C926CF"/>
    <w:rsid w:val="00C93024"/>
    <w:rsid w:val="00C9649C"/>
    <w:rsid w:val="00C96797"/>
    <w:rsid w:val="00C97BA2"/>
    <w:rsid w:val="00C97C00"/>
    <w:rsid w:val="00CA18A9"/>
    <w:rsid w:val="00CA6AFB"/>
    <w:rsid w:val="00CC46E0"/>
    <w:rsid w:val="00CC48AA"/>
    <w:rsid w:val="00CC5A7B"/>
    <w:rsid w:val="00CD26E4"/>
    <w:rsid w:val="00CD2F21"/>
    <w:rsid w:val="00CD6016"/>
    <w:rsid w:val="00CE2571"/>
    <w:rsid w:val="00CE7EDC"/>
    <w:rsid w:val="00CF4D6F"/>
    <w:rsid w:val="00CF5910"/>
    <w:rsid w:val="00CF7731"/>
    <w:rsid w:val="00D00AAE"/>
    <w:rsid w:val="00D0262B"/>
    <w:rsid w:val="00D050BB"/>
    <w:rsid w:val="00D159BC"/>
    <w:rsid w:val="00D20244"/>
    <w:rsid w:val="00D25C06"/>
    <w:rsid w:val="00D448C5"/>
    <w:rsid w:val="00D461AB"/>
    <w:rsid w:val="00D47993"/>
    <w:rsid w:val="00D47BF9"/>
    <w:rsid w:val="00D50C77"/>
    <w:rsid w:val="00D52831"/>
    <w:rsid w:val="00D532EF"/>
    <w:rsid w:val="00D55437"/>
    <w:rsid w:val="00D55C1E"/>
    <w:rsid w:val="00D60785"/>
    <w:rsid w:val="00D738F1"/>
    <w:rsid w:val="00D836D7"/>
    <w:rsid w:val="00D90DD2"/>
    <w:rsid w:val="00D910D5"/>
    <w:rsid w:val="00DA2EE0"/>
    <w:rsid w:val="00DA5DF3"/>
    <w:rsid w:val="00DA7433"/>
    <w:rsid w:val="00DA7792"/>
    <w:rsid w:val="00DB4586"/>
    <w:rsid w:val="00DB4E96"/>
    <w:rsid w:val="00DB78B2"/>
    <w:rsid w:val="00DC67B5"/>
    <w:rsid w:val="00DD78D0"/>
    <w:rsid w:val="00DE0AF7"/>
    <w:rsid w:val="00DE0E49"/>
    <w:rsid w:val="00DE21C7"/>
    <w:rsid w:val="00DE6186"/>
    <w:rsid w:val="00DF418D"/>
    <w:rsid w:val="00E00ACC"/>
    <w:rsid w:val="00E034BF"/>
    <w:rsid w:val="00E039E6"/>
    <w:rsid w:val="00E03BAA"/>
    <w:rsid w:val="00E1070A"/>
    <w:rsid w:val="00E169A5"/>
    <w:rsid w:val="00E22A0E"/>
    <w:rsid w:val="00E23088"/>
    <w:rsid w:val="00E23B59"/>
    <w:rsid w:val="00E25249"/>
    <w:rsid w:val="00E378E4"/>
    <w:rsid w:val="00E50AD6"/>
    <w:rsid w:val="00E511CC"/>
    <w:rsid w:val="00E52086"/>
    <w:rsid w:val="00E52BD3"/>
    <w:rsid w:val="00E65428"/>
    <w:rsid w:val="00E73C6C"/>
    <w:rsid w:val="00E847E8"/>
    <w:rsid w:val="00E85645"/>
    <w:rsid w:val="00E86CCE"/>
    <w:rsid w:val="00E9043F"/>
    <w:rsid w:val="00E92E4D"/>
    <w:rsid w:val="00E94A62"/>
    <w:rsid w:val="00EA2903"/>
    <w:rsid w:val="00EA53CD"/>
    <w:rsid w:val="00EB376F"/>
    <w:rsid w:val="00EB4B47"/>
    <w:rsid w:val="00EB74DA"/>
    <w:rsid w:val="00EC282C"/>
    <w:rsid w:val="00EE385F"/>
    <w:rsid w:val="00EE4783"/>
    <w:rsid w:val="00EE64CF"/>
    <w:rsid w:val="00EE7C84"/>
    <w:rsid w:val="00F01536"/>
    <w:rsid w:val="00F01E3E"/>
    <w:rsid w:val="00F11AC2"/>
    <w:rsid w:val="00F145D2"/>
    <w:rsid w:val="00F21174"/>
    <w:rsid w:val="00F21203"/>
    <w:rsid w:val="00F24553"/>
    <w:rsid w:val="00F253C9"/>
    <w:rsid w:val="00F3000C"/>
    <w:rsid w:val="00F31BF1"/>
    <w:rsid w:val="00F323A4"/>
    <w:rsid w:val="00F35134"/>
    <w:rsid w:val="00F366CD"/>
    <w:rsid w:val="00F40054"/>
    <w:rsid w:val="00F4669C"/>
    <w:rsid w:val="00F5558C"/>
    <w:rsid w:val="00F63365"/>
    <w:rsid w:val="00F66447"/>
    <w:rsid w:val="00F740A3"/>
    <w:rsid w:val="00F81DFE"/>
    <w:rsid w:val="00F91504"/>
    <w:rsid w:val="00F93FD2"/>
    <w:rsid w:val="00F95C42"/>
    <w:rsid w:val="00F97C58"/>
    <w:rsid w:val="00FA4DDF"/>
    <w:rsid w:val="00FB462F"/>
    <w:rsid w:val="00FB4E67"/>
    <w:rsid w:val="00FC0794"/>
    <w:rsid w:val="00FC2FEE"/>
    <w:rsid w:val="00FC40F7"/>
    <w:rsid w:val="00FC4A32"/>
    <w:rsid w:val="00FD0A4F"/>
    <w:rsid w:val="00FD1A8F"/>
    <w:rsid w:val="00FD4D31"/>
    <w:rsid w:val="00FD5084"/>
    <w:rsid w:val="00FD54A7"/>
    <w:rsid w:val="00FD59A5"/>
    <w:rsid w:val="00FD648A"/>
    <w:rsid w:val="00FD6E12"/>
    <w:rsid w:val="00FF39A0"/>
    <w:rsid w:val="00FF6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1">
    <w:name w:val="Unresolved Mention1"/>
    <w:basedOn w:val="DefaultParagraphFont"/>
    <w:uiPriority w:val="99"/>
    <w:semiHidden/>
    <w:unhideWhenUsed/>
    <w:rsid w:val="00C2704E"/>
    <w:rPr>
      <w:color w:val="808080"/>
      <w:shd w:val="clear" w:color="auto" w:fill="E6E6E6"/>
    </w:rPr>
  </w:style>
  <w:style w:type="character" w:customStyle="1" w:styleId="UnresolvedMention">
    <w:name w:val="Unresolved Mention"/>
    <w:basedOn w:val="DefaultParagraphFont"/>
    <w:uiPriority w:val="99"/>
    <w:semiHidden/>
    <w:unhideWhenUsed/>
    <w:rsid w:val="009066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1">
    <w:name w:val="Unresolved Mention1"/>
    <w:basedOn w:val="DefaultParagraphFont"/>
    <w:uiPriority w:val="99"/>
    <w:semiHidden/>
    <w:unhideWhenUsed/>
    <w:rsid w:val="00C2704E"/>
    <w:rPr>
      <w:color w:val="808080"/>
      <w:shd w:val="clear" w:color="auto" w:fill="E6E6E6"/>
    </w:rPr>
  </w:style>
  <w:style w:type="character" w:customStyle="1" w:styleId="UnresolvedMention">
    <w:name w:val="Unresolved Mention"/>
    <w:basedOn w:val="DefaultParagraphFont"/>
    <w:uiPriority w:val="99"/>
    <w:semiHidden/>
    <w:unhideWhenUsed/>
    <w:rsid w:val="00906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430">
      <w:bodyDiv w:val="1"/>
      <w:marLeft w:val="0"/>
      <w:marRight w:val="0"/>
      <w:marTop w:val="0"/>
      <w:marBottom w:val="0"/>
      <w:divBdr>
        <w:top w:val="none" w:sz="0" w:space="0" w:color="auto"/>
        <w:left w:val="none" w:sz="0" w:space="0" w:color="auto"/>
        <w:bottom w:val="none" w:sz="0" w:space="0" w:color="auto"/>
        <w:right w:val="none" w:sz="0" w:space="0" w:color="auto"/>
      </w:divBdr>
    </w:div>
    <w:div w:id="301159719">
      <w:bodyDiv w:val="1"/>
      <w:marLeft w:val="0"/>
      <w:marRight w:val="0"/>
      <w:marTop w:val="0"/>
      <w:marBottom w:val="0"/>
      <w:divBdr>
        <w:top w:val="none" w:sz="0" w:space="0" w:color="auto"/>
        <w:left w:val="none" w:sz="0" w:space="0" w:color="auto"/>
        <w:bottom w:val="none" w:sz="0" w:space="0" w:color="auto"/>
        <w:right w:val="none" w:sz="0" w:space="0" w:color="auto"/>
      </w:divBdr>
    </w:div>
    <w:div w:id="352806289">
      <w:bodyDiv w:val="1"/>
      <w:marLeft w:val="0"/>
      <w:marRight w:val="0"/>
      <w:marTop w:val="0"/>
      <w:marBottom w:val="0"/>
      <w:divBdr>
        <w:top w:val="none" w:sz="0" w:space="0" w:color="auto"/>
        <w:left w:val="none" w:sz="0" w:space="0" w:color="auto"/>
        <w:bottom w:val="none" w:sz="0" w:space="0" w:color="auto"/>
        <w:right w:val="none" w:sz="0" w:space="0" w:color="auto"/>
      </w:divBdr>
    </w:div>
    <w:div w:id="672295987">
      <w:bodyDiv w:val="1"/>
      <w:marLeft w:val="0"/>
      <w:marRight w:val="0"/>
      <w:marTop w:val="0"/>
      <w:marBottom w:val="0"/>
      <w:divBdr>
        <w:top w:val="none" w:sz="0" w:space="0" w:color="auto"/>
        <w:left w:val="none" w:sz="0" w:space="0" w:color="auto"/>
        <w:bottom w:val="none" w:sz="0" w:space="0" w:color="auto"/>
        <w:right w:val="none" w:sz="0" w:space="0" w:color="auto"/>
      </w:divBdr>
    </w:div>
    <w:div w:id="1031303791">
      <w:bodyDiv w:val="1"/>
      <w:marLeft w:val="0"/>
      <w:marRight w:val="0"/>
      <w:marTop w:val="0"/>
      <w:marBottom w:val="0"/>
      <w:divBdr>
        <w:top w:val="none" w:sz="0" w:space="0" w:color="auto"/>
        <w:left w:val="none" w:sz="0" w:space="0" w:color="auto"/>
        <w:bottom w:val="none" w:sz="0" w:space="0" w:color="auto"/>
        <w:right w:val="none" w:sz="0" w:space="0" w:color="auto"/>
      </w:divBdr>
    </w:div>
    <w:div w:id="1472868783">
      <w:bodyDiv w:val="1"/>
      <w:marLeft w:val="0"/>
      <w:marRight w:val="0"/>
      <w:marTop w:val="0"/>
      <w:marBottom w:val="0"/>
      <w:divBdr>
        <w:top w:val="none" w:sz="0" w:space="0" w:color="auto"/>
        <w:left w:val="none" w:sz="0" w:space="0" w:color="auto"/>
        <w:bottom w:val="none" w:sz="0" w:space="0" w:color="auto"/>
        <w:right w:val="none" w:sz="0" w:space="0" w:color="auto"/>
      </w:divBdr>
      <w:divsChild>
        <w:div w:id="1892644701">
          <w:marLeft w:val="0"/>
          <w:marRight w:val="0"/>
          <w:marTop w:val="0"/>
          <w:marBottom w:val="0"/>
          <w:divBdr>
            <w:top w:val="none" w:sz="0" w:space="0" w:color="auto"/>
            <w:left w:val="none" w:sz="0" w:space="0" w:color="auto"/>
            <w:bottom w:val="none" w:sz="0" w:space="0" w:color="auto"/>
            <w:right w:val="none" w:sz="0" w:space="0" w:color="auto"/>
          </w:divBdr>
          <w:divsChild>
            <w:div w:id="2058579972">
              <w:marLeft w:val="0"/>
              <w:marRight w:val="0"/>
              <w:marTop w:val="0"/>
              <w:marBottom w:val="0"/>
              <w:divBdr>
                <w:top w:val="none" w:sz="0" w:space="0" w:color="auto"/>
                <w:left w:val="none" w:sz="0" w:space="0" w:color="auto"/>
                <w:bottom w:val="none" w:sz="0" w:space="0" w:color="auto"/>
                <w:right w:val="none" w:sz="0" w:space="0" w:color="auto"/>
              </w:divBdr>
              <w:divsChild>
                <w:div w:id="737705231">
                  <w:marLeft w:val="0"/>
                  <w:marRight w:val="0"/>
                  <w:marTop w:val="0"/>
                  <w:marBottom w:val="0"/>
                  <w:divBdr>
                    <w:top w:val="none" w:sz="0" w:space="0" w:color="auto"/>
                    <w:left w:val="none" w:sz="0" w:space="0" w:color="auto"/>
                    <w:bottom w:val="none" w:sz="0" w:space="0" w:color="auto"/>
                    <w:right w:val="none" w:sz="0" w:space="0" w:color="auto"/>
                  </w:divBdr>
                </w:div>
                <w:div w:id="1927225189">
                  <w:marLeft w:val="0"/>
                  <w:marRight w:val="0"/>
                  <w:marTop w:val="0"/>
                  <w:marBottom w:val="0"/>
                  <w:divBdr>
                    <w:top w:val="none" w:sz="0" w:space="0" w:color="auto"/>
                    <w:left w:val="none" w:sz="0" w:space="0" w:color="auto"/>
                    <w:bottom w:val="none" w:sz="0" w:space="0" w:color="auto"/>
                    <w:right w:val="none" w:sz="0" w:space="0" w:color="auto"/>
                  </w:divBdr>
                  <w:divsChild>
                    <w:div w:id="1551840122">
                      <w:marLeft w:val="0"/>
                      <w:marRight w:val="0"/>
                      <w:marTop w:val="0"/>
                      <w:marBottom w:val="0"/>
                      <w:divBdr>
                        <w:top w:val="none" w:sz="0" w:space="0" w:color="auto"/>
                        <w:left w:val="none" w:sz="0" w:space="0" w:color="auto"/>
                        <w:bottom w:val="none" w:sz="0" w:space="0" w:color="auto"/>
                        <w:right w:val="none" w:sz="0" w:space="0" w:color="auto"/>
                      </w:divBdr>
                      <w:divsChild>
                        <w:div w:id="2027322849">
                          <w:marLeft w:val="0"/>
                          <w:marRight w:val="0"/>
                          <w:marTop w:val="0"/>
                          <w:marBottom w:val="0"/>
                          <w:divBdr>
                            <w:top w:val="none" w:sz="0" w:space="0" w:color="auto"/>
                            <w:left w:val="none" w:sz="0" w:space="0" w:color="auto"/>
                            <w:bottom w:val="none" w:sz="0" w:space="0" w:color="auto"/>
                            <w:right w:val="none" w:sz="0" w:space="0" w:color="auto"/>
                          </w:divBdr>
                          <w:divsChild>
                            <w:div w:id="1355350516">
                              <w:marLeft w:val="0"/>
                              <w:marRight w:val="0"/>
                              <w:marTop w:val="0"/>
                              <w:marBottom w:val="0"/>
                              <w:divBdr>
                                <w:top w:val="none" w:sz="0" w:space="0" w:color="auto"/>
                                <w:left w:val="none" w:sz="0" w:space="0" w:color="auto"/>
                                <w:bottom w:val="none" w:sz="0" w:space="0" w:color="auto"/>
                                <w:right w:val="none" w:sz="0" w:space="0" w:color="auto"/>
                              </w:divBdr>
                            </w:div>
                            <w:div w:id="138622312">
                              <w:marLeft w:val="0"/>
                              <w:marRight w:val="0"/>
                              <w:marTop w:val="0"/>
                              <w:marBottom w:val="0"/>
                              <w:divBdr>
                                <w:top w:val="none" w:sz="0" w:space="0" w:color="auto"/>
                                <w:left w:val="none" w:sz="0" w:space="0" w:color="auto"/>
                                <w:bottom w:val="none" w:sz="0" w:space="0" w:color="auto"/>
                                <w:right w:val="none" w:sz="0" w:space="0" w:color="auto"/>
                              </w:divBdr>
                            </w:div>
                            <w:div w:id="1779134809">
                              <w:marLeft w:val="0"/>
                              <w:marRight w:val="0"/>
                              <w:marTop w:val="0"/>
                              <w:marBottom w:val="0"/>
                              <w:divBdr>
                                <w:top w:val="none" w:sz="0" w:space="0" w:color="auto"/>
                                <w:left w:val="none" w:sz="0" w:space="0" w:color="auto"/>
                                <w:bottom w:val="none" w:sz="0" w:space="0" w:color="auto"/>
                                <w:right w:val="none" w:sz="0" w:space="0" w:color="auto"/>
                              </w:divBdr>
                            </w:div>
                            <w:div w:id="169103125">
                              <w:marLeft w:val="0"/>
                              <w:marRight w:val="0"/>
                              <w:marTop w:val="0"/>
                              <w:marBottom w:val="0"/>
                              <w:divBdr>
                                <w:top w:val="none" w:sz="0" w:space="0" w:color="auto"/>
                                <w:left w:val="none" w:sz="0" w:space="0" w:color="auto"/>
                                <w:bottom w:val="none" w:sz="0" w:space="0" w:color="auto"/>
                                <w:right w:val="none" w:sz="0" w:space="0" w:color="auto"/>
                              </w:divBdr>
                            </w:div>
                            <w:div w:id="1869219132">
                              <w:marLeft w:val="0"/>
                              <w:marRight w:val="0"/>
                              <w:marTop w:val="0"/>
                              <w:marBottom w:val="0"/>
                              <w:divBdr>
                                <w:top w:val="none" w:sz="0" w:space="0" w:color="auto"/>
                                <w:left w:val="none" w:sz="0" w:space="0" w:color="auto"/>
                                <w:bottom w:val="none" w:sz="0" w:space="0" w:color="auto"/>
                                <w:right w:val="none" w:sz="0" w:space="0" w:color="auto"/>
                              </w:divBdr>
                            </w:div>
                            <w:div w:id="1714504510">
                              <w:marLeft w:val="0"/>
                              <w:marRight w:val="0"/>
                              <w:marTop w:val="0"/>
                              <w:marBottom w:val="0"/>
                              <w:divBdr>
                                <w:top w:val="none" w:sz="0" w:space="0" w:color="auto"/>
                                <w:left w:val="none" w:sz="0" w:space="0" w:color="auto"/>
                                <w:bottom w:val="none" w:sz="0" w:space="0" w:color="auto"/>
                                <w:right w:val="none" w:sz="0" w:space="0" w:color="auto"/>
                              </w:divBdr>
                            </w:div>
                            <w:div w:id="795804346">
                              <w:marLeft w:val="0"/>
                              <w:marRight w:val="0"/>
                              <w:marTop w:val="0"/>
                              <w:marBottom w:val="0"/>
                              <w:divBdr>
                                <w:top w:val="none" w:sz="0" w:space="0" w:color="auto"/>
                                <w:left w:val="none" w:sz="0" w:space="0" w:color="auto"/>
                                <w:bottom w:val="none" w:sz="0" w:space="0" w:color="auto"/>
                                <w:right w:val="none" w:sz="0" w:space="0" w:color="auto"/>
                              </w:divBdr>
                            </w:div>
                            <w:div w:id="783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29820">
      <w:bodyDiv w:val="1"/>
      <w:marLeft w:val="0"/>
      <w:marRight w:val="0"/>
      <w:marTop w:val="0"/>
      <w:marBottom w:val="0"/>
      <w:divBdr>
        <w:top w:val="none" w:sz="0" w:space="0" w:color="auto"/>
        <w:left w:val="none" w:sz="0" w:space="0" w:color="auto"/>
        <w:bottom w:val="none" w:sz="0" w:space="0" w:color="auto"/>
        <w:right w:val="none" w:sz="0" w:space="0" w:color="auto"/>
      </w:divBdr>
    </w:div>
    <w:div w:id="17082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ra-liquor@ilovemelville.co.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a@dynamicliq.co.z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ra-liquor@ilovemelville.co.z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25F6F63EB462BAC26D8CD5724AA1F"/>
        <w:category>
          <w:name w:val="General"/>
          <w:gallery w:val="placeholder"/>
        </w:category>
        <w:types>
          <w:type w:val="bbPlcHdr"/>
        </w:types>
        <w:behaviors>
          <w:behavior w:val="content"/>
        </w:behaviors>
        <w:guid w:val="{E41F9A7C-3895-4093-9213-7919DCBE7A6F}"/>
      </w:docPartPr>
      <w:docPartBody>
        <w:p w:rsidR="00773F9D" w:rsidRDefault="004370CA" w:rsidP="004370CA">
          <w:pPr>
            <w:pStyle w:val="C5325F6F63EB462BAC26D8CD5724AA1F"/>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70CA"/>
    <w:rsid w:val="000518F2"/>
    <w:rsid w:val="00065554"/>
    <w:rsid w:val="00090DA9"/>
    <w:rsid w:val="0009416F"/>
    <w:rsid w:val="00123B56"/>
    <w:rsid w:val="00133041"/>
    <w:rsid w:val="00194E31"/>
    <w:rsid w:val="001D2DEE"/>
    <w:rsid w:val="002225A3"/>
    <w:rsid w:val="002870EB"/>
    <w:rsid w:val="0028754C"/>
    <w:rsid w:val="00291C80"/>
    <w:rsid w:val="002955EC"/>
    <w:rsid w:val="002F488F"/>
    <w:rsid w:val="00335B68"/>
    <w:rsid w:val="00341F03"/>
    <w:rsid w:val="003545BA"/>
    <w:rsid w:val="00367B3F"/>
    <w:rsid w:val="003947F8"/>
    <w:rsid w:val="003B5230"/>
    <w:rsid w:val="003C00D5"/>
    <w:rsid w:val="003E1391"/>
    <w:rsid w:val="00414167"/>
    <w:rsid w:val="00417E42"/>
    <w:rsid w:val="004370CA"/>
    <w:rsid w:val="005257EB"/>
    <w:rsid w:val="00543A8C"/>
    <w:rsid w:val="00575141"/>
    <w:rsid w:val="0058234B"/>
    <w:rsid w:val="00640777"/>
    <w:rsid w:val="0068668B"/>
    <w:rsid w:val="006D60E9"/>
    <w:rsid w:val="007127FD"/>
    <w:rsid w:val="007730D8"/>
    <w:rsid w:val="00773F9D"/>
    <w:rsid w:val="00802F41"/>
    <w:rsid w:val="00870945"/>
    <w:rsid w:val="008D7AD4"/>
    <w:rsid w:val="00925733"/>
    <w:rsid w:val="00951680"/>
    <w:rsid w:val="009D5FF4"/>
    <w:rsid w:val="009E33F3"/>
    <w:rsid w:val="00AB5C21"/>
    <w:rsid w:val="00AD04C0"/>
    <w:rsid w:val="00BC4216"/>
    <w:rsid w:val="00BE58CB"/>
    <w:rsid w:val="00C5302D"/>
    <w:rsid w:val="00C6497D"/>
    <w:rsid w:val="00C70779"/>
    <w:rsid w:val="00C77457"/>
    <w:rsid w:val="00C83DAF"/>
    <w:rsid w:val="00CA64B1"/>
    <w:rsid w:val="00D4256B"/>
    <w:rsid w:val="00D515D9"/>
    <w:rsid w:val="00D817D1"/>
    <w:rsid w:val="00DF2048"/>
    <w:rsid w:val="00E707D0"/>
    <w:rsid w:val="00E911F3"/>
    <w:rsid w:val="00F44279"/>
    <w:rsid w:val="00F50435"/>
    <w:rsid w:val="00F65BE6"/>
    <w:rsid w:val="00F75461"/>
    <w:rsid w:val="00FA5C4C"/>
    <w:rsid w:val="00FC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B03EBC1824C3EA68DA5805F8568EE">
    <w:name w:val="519B03EBC1824C3EA68DA5805F8568EE"/>
    <w:rsid w:val="004370CA"/>
  </w:style>
  <w:style w:type="paragraph" w:customStyle="1" w:styleId="B9599BB8CED148B6AD26FE7D6A230085">
    <w:name w:val="B9599BB8CED148B6AD26FE7D6A230085"/>
    <w:rsid w:val="004370CA"/>
  </w:style>
  <w:style w:type="paragraph" w:customStyle="1" w:styleId="B83947E1FC7C4AD4AC57476489C49A76">
    <w:name w:val="B83947E1FC7C4AD4AC57476489C49A76"/>
    <w:rsid w:val="004370CA"/>
  </w:style>
  <w:style w:type="paragraph" w:customStyle="1" w:styleId="0A1BEED2B55E4410B34C7D92A51477BA">
    <w:name w:val="0A1BEED2B55E4410B34C7D92A51477BA"/>
    <w:rsid w:val="004370CA"/>
  </w:style>
  <w:style w:type="paragraph" w:customStyle="1" w:styleId="98F5F464E4FA4E93924DFD5833292A38">
    <w:name w:val="98F5F464E4FA4E93924DFD5833292A38"/>
    <w:rsid w:val="004370CA"/>
  </w:style>
  <w:style w:type="paragraph" w:customStyle="1" w:styleId="6BC4951EB26641AE8164086BB424EB82">
    <w:name w:val="6BC4951EB26641AE8164086BB424EB82"/>
    <w:rsid w:val="004370CA"/>
  </w:style>
  <w:style w:type="paragraph" w:customStyle="1" w:styleId="55897AF4EC2A48BAB9F6CAC68E76A19B">
    <w:name w:val="55897AF4EC2A48BAB9F6CAC68E76A19B"/>
    <w:rsid w:val="004370CA"/>
  </w:style>
  <w:style w:type="paragraph" w:customStyle="1" w:styleId="C5325F6F63EB462BAC26D8CD5724AA1F">
    <w:name w:val="C5325F6F63EB462BAC26D8CD5724AA1F"/>
    <w:rsid w:val="004370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8A8F-A1B4-4E45-A4D9-23EEFE05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Reference number:   GLB 7000013730</dc:subject>
  <dc:creator>User</dc:creator>
  <cp:lastModifiedBy>User</cp:lastModifiedBy>
  <cp:revision>3</cp:revision>
  <cp:lastPrinted>2020-12-28T14:22:00Z</cp:lastPrinted>
  <dcterms:created xsi:type="dcterms:W3CDTF">2021-03-05T08:17:00Z</dcterms:created>
  <dcterms:modified xsi:type="dcterms:W3CDTF">2021-03-05T08:18:00Z</dcterms:modified>
</cp:coreProperties>
</file>