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331"/>
        <w:tblW w:w="5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9256"/>
      </w:tblGrid>
      <w:tr w:rsidR="0092323C" w14:paraId="2EB2F1C7" w14:textId="77777777" w:rsidTr="00593D7C">
        <w:trPr>
          <w:trHeight w:val="210"/>
        </w:trPr>
        <w:tc>
          <w:tcPr>
            <w:tcW w:w="9232" w:type="dxa"/>
            <w:tcMar>
              <w:top w:w="216" w:type="dxa"/>
              <w:left w:w="115" w:type="dxa"/>
              <w:bottom w:w="216" w:type="dxa"/>
              <w:right w:w="115" w:type="dxa"/>
            </w:tcMar>
          </w:tcPr>
          <w:p w14:paraId="394BDEE6" w14:textId="77777777" w:rsidR="0092323C" w:rsidRDefault="000E30E1" w:rsidP="00A458CE">
            <w:pPr>
              <w:pStyle w:val="NoSpacing"/>
              <w:jc w:val="right"/>
              <w:rPr>
                <w:color w:val="2E74B5" w:themeColor="accent1" w:themeShade="BF"/>
                <w:sz w:val="24"/>
              </w:rPr>
            </w:pPr>
            <w:r>
              <w:rPr>
                <w:color w:val="2E74B5" w:themeColor="accent1" w:themeShade="BF"/>
                <w:sz w:val="24"/>
              </w:rPr>
              <w:t xml:space="preserve">                                                                                                                      </w:t>
            </w:r>
            <w:r>
              <w:rPr>
                <w:noProof/>
                <w:color w:val="2E74B5" w:themeColor="accent1" w:themeShade="BF"/>
                <w:sz w:val="24"/>
              </w:rPr>
              <w:drawing>
                <wp:inline distT="0" distB="0" distL="0" distR="0" wp14:anchorId="36F24BF5" wp14:editId="0858D2D8">
                  <wp:extent cx="1924050" cy="1266825"/>
                  <wp:effectExtent l="0" t="0" r="0" b="9525"/>
                  <wp:docPr id="1" name="Picture 1" descr="C:\Users\The Koch's\Desktop\MRA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Koch's\Desktop\MRA Letterhe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1266825"/>
                          </a:xfrm>
                          <a:prstGeom prst="rect">
                            <a:avLst/>
                          </a:prstGeom>
                          <a:noFill/>
                          <a:ln>
                            <a:noFill/>
                          </a:ln>
                        </pic:spPr>
                      </pic:pic>
                    </a:graphicData>
                  </a:graphic>
                </wp:inline>
              </w:drawing>
            </w:r>
          </w:p>
        </w:tc>
      </w:tr>
      <w:tr w:rsidR="0092323C" w:rsidRPr="00F93FD2" w14:paraId="3DD6795E" w14:textId="77777777" w:rsidTr="00D55002">
        <w:trPr>
          <w:trHeight w:val="1232"/>
        </w:trPr>
        <w:tc>
          <w:tcPr>
            <w:tcW w:w="9232" w:type="dxa"/>
          </w:tcPr>
          <w:p w14:paraId="42B039FB" w14:textId="77777777" w:rsidR="00D55002" w:rsidRDefault="00D55002" w:rsidP="000E30E1">
            <w:pPr>
              <w:pStyle w:val="NoSpacing"/>
              <w:spacing w:line="216" w:lineRule="auto"/>
              <w:rPr>
                <w:rFonts w:eastAsiaTheme="majorEastAsia" w:cstheme="majorBidi"/>
                <w:sz w:val="28"/>
                <w:szCs w:val="28"/>
              </w:rPr>
            </w:pPr>
          </w:p>
          <w:p w14:paraId="21F21911" w14:textId="5500B7D6" w:rsidR="00C2704E" w:rsidRPr="00D55002" w:rsidRDefault="007C612F" w:rsidP="000E30E1">
            <w:pPr>
              <w:pStyle w:val="NoSpacing"/>
              <w:spacing w:line="216" w:lineRule="auto"/>
              <w:rPr>
                <w:rFonts w:eastAsiaTheme="majorEastAsia" w:cstheme="majorBidi"/>
                <w:sz w:val="28"/>
                <w:szCs w:val="28"/>
              </w:rPr>
            </w:pPr>
            <w:r w:rsidRPr="00D55002">
              <w:rPr>
                <w:rFonts w:eastAsiaTheme="majorEastAsia" w:cstheme="majorBidi"/>
                <w:sz w:val="28"/>
                <w:szCs w:val="28"/>
              </w:rPr>
              <w:t xml:space="preserve">OBJECTION TO GRANTING OF </w:t>
            </w:r>
            <w:r w:rsidR="00274363">
              <w:rPr>
                <w:rFonts w:eastAsiaTheme="majorEastAsia" w:cstheme="majorBidi"/>
                <w:sz w:val="28"/>
                <w:szCs w:val="28"/>
              </w:rPr>
              <w:t>RESTAURANT</w:t>
            </w:r>
            <w:r w:rsidR="002E48B0" w:rsidRPr="00D55002">
              <w:rPr>
                <w:rFonts w:eastAsiaTheme="majorEastAsia" w:cstheme="majorBidi"/>
                <w:sz w:val="28"/>
                <w:szCs w:val="28"/>
              </w:rPr>
              <w:t xml:space="preserve"> </w:t>
            </w:r>
            <w:r w:rsidR="0092323C" w:rsidRPr="00D55002">
              <w:rPr>
                <w:rFonts w:eastAsiaTheme="majorEastAsia" w:cstheme="majorBidi"/>
                <w:sz w:val="28"/>
                <w:szCs w:val="28"/>
              </w:rPr>
              <w:t xml:space="preserve">LIQUOR LICENCE </w:t>
            </w:r>
            <w:r w:rsidR="000E30E1" w:rsidRPr="00D55002">
              <w:rPr>
                <w:rFonts w:eastAsiaTheme="majorEastAsia" w:cstheme="majorBidi"/>
                <w:sz w:val="28"/>
                <w:szCs w:val="28"/>
              </w:rPr>
              <w:t xml:space="preserve">FOR </w:t>
            </w:r>
          </w:p>
          <w:p w14:paraId="32B7422E" w14:textId="6D45DE2F" w:rsidR="00274363" w:rsidRPr="00274363" w:rsidRDefault="00274363" w:rsidP="00274363">
            <w:pPr>
              <w:pStyle w:val="NoSpacing"/>
              <w:spacing w:line="216" w:lineRule="auto"/>
              <w:rPr>
                <w:rFonts w:eastAsiaTheme="majorEastAsia" w:cstheme="majorBidi"/>
                <w:sz w:val="28"/>
                <w:szCs w:val="28"/>
              </w:rPr>
            </w:pPr>
            <w:r>
              <w:rPr>
                <w:rFonts w:eastAsiaTheme="majorEastAsia" w:cstheme="majorBidi"/>
                <w:sz w:val="28"/>
                <w:szCs w:val="28"/>
              </w:rPr>
              <w:t>LOVE AND LIGHT CAFE</w:t>
            </w:r>
            <w:r w:rsidR="00D45E45" w:rsidRPr="00D45E45">
              <w:rPr>
                <w:rFonts w:eastAsiaTheme="majorEastAsia" w:cstheme="majorBidi"/>
                <w:sz w:val="28"/>
                <w:szCs w:val="28"/>
              </w:rPr>
              <w:t>, Registration number 2021/944938/07</w:t>
            </w:r>
            <w:r w:rsidR="00D45E45">
              <w:rPr>
                <w:rFonts w:eastAsiaTheme="majorEastAsia" w:cstheme="majorBidi"/>
                <w:sz w:val="28"/>
                <w:szCs w:val="28"/>
              </w:rPr>
              <w:t xml:space="preserve"> </w:t>
            </w:r>
            <w:r w:rsidR="00001705" w:rsidRPr="00D55002">
              <w:rPr>
                <w:rFonts w:eastAsiaTheme="majorEastAsia" w:cstheme="majorBidi"/>
                <w:sz w:val="28"/>
                <w:szCs w:val="28"/>
              </w:rPr>
              <w:t xml:space="preserve">in respect of </w:t>
            </w:r>
            <w:r w:rsidR="00450DCC" w:rsidRPr="00D55002">
              <w:rPr>
                <w:sz w:val="28"/>
                <w:szCs w:val="28"/>
              </w:rPr>
              <w:t xml:space="preserve">premises </w:t>
            </w:r>
            <w:r w:rsidR="00D45E45">
              <w:rPr>
                <w:sz w:val="28"/>
                <w:szCs w:val="28"/>
              </w:rPr>
              <w:t xml:space="preserve">to be </w:t>
            </w:r>
            <w:r>
              <w:rPr>
                <w:sz w:val="28"/>
                <w:szCs w:val="28"/>
              </w:rPr>
              <w:t>known as</w:t>
            </w:r>
            <w:r w:rsidRPr="00274363">
              <w:rPr>
                <w:rFonts w:eastAsiaTheme="majorEastAsia" w:cstheme="majorBidi"/>
                <w:sz w:val="24"/>
                <w:szCs w:val="24"/>
              </w:rPr>
              <w:t xml:space="preserve"> </w:t>
            </w:r>
            <w:r w:rsidRPr="00274363">
              <w:rPr>
                <w:rFonts w:eastAsiaTheme="majorEastAsia" w:cstheme="majorBidi"/>
                <w:sz w:val="28"/>
                <w:szCs w:val="28"/>
              </w:rPr>
              <w:t xml:space="preserve">LOVE AND LIGHT </w:t>
            </w:r>
            <w:r>
              <w:rPr>
                <w:rFonts w:eastAsiaTheme="majorEastAsia" w:cstheme="majorBidi"/>
                <w:sz w:val="28"/>
                <w:szCs w:val="28"/>
              </w:rPr>
              <w:t xml:space="preserve">CAFÉ </w:t>
            </w:r>
            <w:r w:rsidRPr="00274363">
              <w:rPr>
                <w:rFonts w:eastAsiaTheme="majorEastAsia" w:cstheme="majorBidi"/>
                <w:sz w:val="28"/>
                <w:szCs w:val="28"/>
              </w:rPr>
              <w:t>situated at SHOP 46 – CAMPUS SQUARE SHOPPING CENTRE, KINGSWAY UNIVERSITY, AUCKLAND PARK</w:t>
            </w:r>
          </w:p>
          <w:p w14:paraId="5FB85660" w14:textId="389993BF" w:rsidR="0092323C" w:rsidRPr="005F547F" w:rsidRDefault="0092323C" w:rsidP="00001705">
            <w:pPr>
              <w:pStyle w:val="NoSpacing"/>
              <w:spacing w:line="216" w:lineRule="auto"/>
              <w:rPr>
                <w:rFonts w:eastAsiaTheme="majorEastAsia" w:cstheme="majorBidi"/>
                <w:sz w:val="32"/>
                <w:szCs w:val="32"/>
              </w:rPr>
            </w:pPr>
          </w:p>
        </w:tc>
      </w:tr>
      <w:tr w:rsidR="0092323C" w14:paraId="1C698F87" w14:textId="77777777" w:rsidTr="00593D7C">
        <w:trPr>
          <w:trHeight w:val="308"/>
        </w:trPr>
        <w:sdt>
          <w:sdtPr>
            <w:rPr>
              <w:rFonts w:cstheme="minorHAnsi"/>
              <w:b/>
              <w:sz w:val="28"/>
              <w:szCs w:val="28"/>
            </w:rPr>
            <w:alias w:val="Subtitle"/>
            <w:id w:val="13406923"/>
            <w:placeholder>
              <w:docPart w:val="C5325F6F63EB462BAC26D8CD5724AA1F"/>
            </w:placeholder>
            <w:dataBinding w:prefixMappings="xmlns:ns0='http://schemas.openxmlformats.org/package/2006/metadata/core-properties' xmlns:ns1='http://purl.org/dc/elements/1.1/'" w:xpath="/ns0:coreProperties[1]/ns1:subject[1]" w:storeItemID="{6C3C8BC8-F283-45AE-878A-BAB7291924A1}"/>
            <w:text/>
          </w:sdtPr>
          <w:sdtContent>
            <w:tc>
              <w:tcPr>
                <w:tcW w:w="9232" w:type="dxa"/>
                <w:tcMar>
                  <w:top w:w="216" w:type="dxa"/>
                  <w:left w:w="115" w:type="dxa"/>
                  <w:bottom w:w="216" w:type="dxa"/>
                  <w:right w:w="115" w:type="dxa"/>
                </w:tcMar>
              </w:tcPr>
              <w:p w14:paraId="67FAD27A" w14:textId="0DE8D755" w:rsidR="0092323C" w:rsidRPr="00274363" w:rsidRDefault="00A458CE" w:rsidP="00001705">
                <w:pPr>
                  <w:pStyle w:val="NoSpacing"/>
                  <w:rPr>
                    <w:sz w:val="28"/>
                    <w:szCs w:val="28"/>
                  </w:rPr>
                </w:pPr>
                <w:r>
                  <w:rPr>
                    <w:rFonts w:cstheme="minorHAnsi"/>
                    <w:b/>
                    <w:sz w:val="28"/>
                    <w:szCs w:val="28"/>
                  </w:rPr>
                  <w:t xml:space="preserve">Application Reference number:  </w:t>
                </w:r>
                <w:r w:rsidR="00274363" w:rsidRPr="00274363">
                  <w:rPr>
                    <w:b/>
                    <w:sz w:val="28"/>
                    <w:szCs w:val="28"/>
                    <w:lang w:eastAsia="ja-JP"/>
                  </w:rPr>
                  <w:t>GLB 7000015257</w:t>
                </w:r>
                <w:r w:rsidR="00274363" w:rsidRPr="00274363">
                  <w:rPr>
                    <w:rFonts w:cstheme="minorHAnsi"/>
                    <w:b/>
                    <w:sz w:val="28"/>
                    <w:szCs w:val="28"/>
                  </w:rPr>
                  <w:t xml:space="preserve"> </w:t>
                </w:r>
              </w:p>
            </w:tc>
          </w:sdtContent>
        </w:sdt>
      </w:tr>
    </w:tbl>
    <w:p w14:paraId="46CD07C7" w14:textId="77777777" w:rsidR="00D55002" w:rsidRDefault="00D55002" w:rsidP="005F547F">
      <w:pPr>
        <w:spacing w:after="0" w:line="360" w:lineRule="auto"/>
        <w:ind w:left="3402"/>
        <w:rPr>
          <w:rFonts w:cstheme="minorHAnsi"/>
        </w:rPr>
      </w:pPr>
    </w:p>
    <w:p w14:paraId="673B401B" w14:textId="77777777" w:rsidR="00532FCE" w:rsidRPr="00A3280E" w:rsidRDefault="00532FCE" w:rsidP="005F547F">
      <w:pPr>
        <w:spacing w:after="0" w:line="360" w:lineRule="auto"/>
        <w:ind w:left="3402"/>
        <w:rPr>
          <w:rFonts w:cstheme="minorHAnsi"/>
        </w:rPr>
      </w:pPr>
      <w:r w:rsidRPr="00A3280E">
        <w:rPr>
          <w:rFonts w:cstheme="minorHAnsi"/>
        </w:rPr>
        <w:t>LODGED BY:</w:t>
      </w:r>
      <w:r w:rsidR="0092323C" w:rsidRPr="00A3280E">
        <w:rPr>
          <w:rFonts w:cstheme="minorHAnsi"/>
        </w:rPr>
        <w:t xml:space="preserve"> -</w:t>
      </w:r>
    </w:p>
    <w:p w14:paraId="67173156" w14:textId="77777777" w:rsidR="00532FCE" w:rsidRPr="00A3280E" w:rsidRDefault="00532FCE" w:rsidP="00883D54">
      <w:pPr>
        <w:spacing w:after="0" w:line="276" w:lineRule="auto"/>
        <w:ind w:left="3402"/>
        <w:rPr>
          <w:rFonts w:cstheme="minorHAnsi"/>
          <w:b/>
        </w:rPr>
      </w:pPr>
      <w:r w:rsidRPr="00A3280E">
        <w:rPr>
          <w:rFonts w:cstheme="minorHAnsi"/>
        </w:rPr>
        <w:t>Full name of objector:</w:t>
      </w:r>
      <w:r w:rsidR="005F547F" w:rsidRPr="00A3280E">
        <w:rPr>
          <w:rFonts w:cstheme="minorHAnsi"/>
        </w:rPr>
        <w:t xml:space="preserve"> </w:t>
      </w:r>
      <w:r w:rsidR="009C6E66" w:rsidRPr="00A3280E">
        <w:rPr>
          <w:rFonts w:cstheme="minorHAnsi"/>
        </w:rPr>
        <w:t xml:space="preserve"> </w:t>
      </w:r>
      <w:r w:rsidR="007659D0" w:rsidRPr="00A3280E">
        <w:rPr>
          <w:rFonts w:cstheme="minorHAnsi"/>
        </w:rPr>
        <w:t>MELVILLE RESIDENTS</w:t>
      </w:r>
      <w:r w:rsidR="009C6E66" w:rsidRPr="00A3280E">
        <w:rPr>
          <w:rFonts w:cstheme="minorHAnsi"/>
        </w:rPr>
        <w:t>’</w:t>
      </w:r>
      <w:r w:rsidR="007659D0" w:rsidRPr="00A3280E">
        <w:rPr>
          <w:rFonts w:cstheme="minorHAnsi"/>
        </w:rPr>
        <w:t xml:space="preserve"> ASSOCIATION</w:t>
      </w:r>
    </w:p>
    <w:p w14:paraId="7FCC8ECC" w14:textId="091B194B" w:rsidR="007659D0" w:rsidRPr="00A3280E" w:rsidRDefault="00532FCE" w:rsidP="00883D54">
      <w:pPr>
        <w:spacing w:after="0" w:line="276" w:lineRule="auto"/>
        <w:ind w:left="3402"/>
        <w:rPr>
          <w:rFonts w:cstheme="minorHAnsi"/>
        </w:rPr>
      </w:pPr>
      <w:r w:rsidRPr="00A3280E">
        <w:rPr>
          <w:rFonts w:cstheme="minorHAnsi"/>
        </w:rPr>
        <w:t>Full address of objector</w:t>
      </w:r>
      <w:r w:rsidR="00A8449D" w:rsidRPr="00A3280E">
        <w:rPr>
          <w:rFonts w:cstheme="minorHAnsi"/>
        </w:rPr>
        <w:t>:</w:t>
      </w:r>
      <w:r w:rsidR="00420241" w:rsidRPr="00A3280E">
        <w:rPr>
          <w:rFonts w:cstheme="minorHAnsi"/>
        </w:rPr>
        <w:t xml:space="preserve"> </w:t>
      </w:r>
      <w:r w:rsidR="009C6E66" w:rsidRPr="00A3280E">
        <w:rPr>
          <w:rFonts w:cstheme="minorHAnsi"/>
        </w:rPr>
        <w:t xml:space="preserve"> </w:t>
      </w:r>
      <w:r w:rsidR="00F10C26">
        <w:rPr>
          <w:rFonts w:cstheme="minorHAnsi"/>
        </w:rPr>
        <w:t>Suite 69, Private Bag X09, PostNet</w:t>
      </w:r>
      <w:r w:rsidR="005F547F" w:rsidRPr="00A3280E">
        <w:rPr>
          <w:rFonts w:cstheme="minorHAnsi"/>
        </w:rPr>
        <w:t xml:space="preserve">, </w:t>
      </w:r>
      <w:r w:rsidR="007659D0" w:rsidRPr="00A3280E">
        <w:rPr>
          <w:rFonts w:cstheme="minorHAnsi"/>
        </w:rPr>
        <w:t>M</w:t>
      </w:r>
      <w:r w:rsidR="00883D54">
        <w:rPr>
          <w:rFonts w:cstheme="minorHAnsi"/>
        </w:rPr>
        <w:t xml:space="preserve">elville </w:t>
      </w:r>
      <w:r w:rsidR="00F10C26">
        <w:rPr>
          <w:rFonts w:cstheme="minorHAnsi"/>
        </w:rPr>
        <w:t>2109</w:t>
      </w:r>
    </w:p>
    <w:p w14:paraId="658F3127" w14:textId="3547288C" w:rsidR="00B03ED9" w:rsidRPr="00A3280E" w:rsidRDefault="001A78C7" w:rsidP="00883D54">
      <w:pPr>
        <w:spacing w:after="0" w:line="276" w:lineRule="auto"/>
        <w:ind w:left="3402"/>
        <w:rPr>
          <w:rFonts w:cstheme="minorHAnsi"/>
          <w:b/>
        </w:rPr>
      </w:pPr>
      <w:r w:rsidRPr="00A3280E">
        <w:rPr>
          <w:rFonts w:cstheme="minorHAnsi"/>
        </w:rPr>
        <w:t>Contac</w:t>
      </w:r>
      <w:r w:rsidR="00B03ED9" w:rsidRPr="00A3280E">
        <w:rPr>
          <w:rFonts w:cstheme="minorHAnsi"/>
        </w:rPr>
        <w:t>t telephone number of objector</w:t>
      </w:r>
      <w:r w:rsidR="00033EB3" w:rsidRPr="00A3280E">
        <w:rPr>
          <w:rFonts w:cstheme="minorHAnsi"/>
        </w:rPr>
        <w:t xml:space="preserve">: </w:t>
      </w:r>
      <w:r w:rsidR="00274363">
        <w:rPr>
          <w:rFonts w:cstheme="minorHAnsi"/>
        </w:rPr>
        <w:t>0795601505</w:t>
      </w:r>
    </w:p>
    <w:p w14:paraId="415D878D" w14:textId="77D6AB8C" w:rsidR="007C612F" w:rsidRDefault="00B03ED9" w:rsidP="00883D54">
      <w:pPr>
        <w:spacing w:after="0" w:line="276" w:lineRule="auto"/>
        <w:ind w:left="3402"/>
      </w:pPr>
      <w:r w:rsidRPr="00A3280E">
        <w:rPr>
          <w:rFonts w:cstheme="minorHAnsi"/>
        </w:rPr>
        <w:t>Email address of objector:</w:t>
      </w:r>
      <w:r w:rsidR="005F547F" w:rsidRPr="00A3280E">
        <w:rPr>
          <w:rFonts w:cstheme="minorHAnsi"/>
        </w:rPr>
        <w:t xml:space="preserve"> </w:t>
      </w:r>
      <w:hyperlink r:id="rId10" w:history="1">
        <w:r w:rsidR="00151369" w:rsidRPr="008B515B">
          <w:rPr>
            <w:rStyle w:val="Hyperlink"/>
          </w:rPr>
          <w:t>mra-liquor@ilovemelville.co.za</w:t>
        </w:r>
      </w:hyperlink>
    </w:p>
    <w:p w14:paraId="3C25F2A8" w14:textId="77777777" w:rsidR="005F547F" w:rsidRDefault="005F547F" w:rsidP="005F547F">
      <w:pPr>
        <w:spacing w:after="0" w:line="360" w:lineRule="auto"/>
        <w:ind w:left="3402"/>
        <w:rPr>
          <w:rFonts w:cstheme="minorHAnsi"/>
          <w:b/>
        </w:rPr>
      </w:pPr>
    </w:p>
    <w:p w14:paraId="16DAE6FC" w14:textId="77777777" w:rsidR="00A3280E" w:rsidRPr="00A3280E" w:rsidRDefault="00A3280E" w:rsidP="005F547F">
      <w:pPr>
        <w:spacing w:after="0" w:line="360" w:lineRule="auto"/>
        <w:ind w:left="3402"/>
        <w:rPr>
          <w:rFonts w:cstheme="minorHAnsi"/>
          <w:b/>
        </w:rPr>
      </w:pPr>
    </w:p>
    <w:p w14:paraId="66DBFDC1" w14:textId="77777777" w:rsidR="0092323C" w:rsidRPr="00A3280E" w:rsidRDefault="001A78C7" w:rsidP="005F547F">
      <w:pPr>
        <w:spacing w:after="0" w:line="240" w:lineRule="auto"/>
        <w:ind w:left="1701" w:hanging="1701"/>
        <w:rPr>
          <w:rFonts w:cstheme="minorHAnsi"/>
        </w:rPr>
      </w:pPr>
      <w:r w:rsidRPr="00A3280E">
        <w:rPr>
          <w:rFonts w:cstheme="minorHAnsi"/>
        </w:rPr>
        <w:t>TO:</w:t>
      </w:r>
      <w:r w:rsidR="0092323C" w:rsidRPr="00A3280E">
        <w:rPr>
          <w:rFonts w:cstheme="minorHAnsi"/>
        </w:rPr>
        <w:tab/>
      </w:r>
      <w:r w:rsidRPr="00A3280E">
        <w:rPr>
          <w:rFonts w:cstheme="minorHAnsi"/>
        </w:rPr>
        <w:t xml:space="preserve">Liquor Licensing – Johannesburg </w:t>
      </w:r>
      <w:r w:rsidR="0092323C" w:rsidRPr="00A3280E">
        <w:rPr>
          <w:rFonts w:cstheme="minorHAnsi"/>
        </w:rPr>
        <w:t xml:space="preserve">Regional Office  </w:t>
      </w:r>
    </w:p>
    <w:p w14:paraId="20A2B566" w14:textId="77777777" w:rsidR="001A78C7" w:rsidRPr="00A3280E" w:rsidRDefault="0092323C" w:rsidP="005F547F">
      <w:pPr>
        <w:spacing w:after="0" w:line="240" w:lineRule="auto"/>
        <w:ind w:left="1701" w:hanging="1701"/>
        <w:rPr>
          <w:rFonts w:cstheme="minorHAnsi"/>
        </w:rPr>
      </w:pPr>
      <w:r w:rsidRPr="00A3280E">
        <w:rPr>
          <w:rFonts w:cstheme="minorHAnsi"/>
        </w:rPr>
        <w:tab/>
      </w:r>
      <w:r w:rsidR="001A78C7" w:rsidRPr="00A3280E">
        <w:rPr>
          <w:rFonts w:cstheme="minorHAnsi"/>
        </w:rPr>
        <w:t>Gauteng Liquor Board</w:t>
      </w:r>
    </w:p>
    <w:p w14:paraId="1D15CD31" w14:textId="77777777" w:rsidR="001A78C7" w:rsidRPr="00A3280E" w:rsidRDefault="005F547F" w:rsidP="005F547F">
      <w:pPr>
        <w:spacing w:after="0" w:line="240" w:lineRule="auto"/>
        <w:ind w:left="1701" w:hanging="1701"/>
        <w:rPr>
          <w:rFonts w:cstheme="minorHAnsi"/>
        </w:rPr>
      </w:pPr>
      <w:r w:rsidRPr="00A3280E">
        <w:rPr>
          <w:rFonts w:cstheme="minorHAnsi"/>
        </w:rPr>
        <w:tab/>
      </w:r>
      <w:r w:rsidR="001A78C7" w:rsidRPr="00A3280E">
        <w:rPr>
          <w:rFonts w:cstheme="minorHAnsi"/>
        </w:rPr>
        <w:t>Matlotlo House</w:t>
      </w:r>
    </w:p>
    <w:p w14:paraId="686DA10C" w14:textId="77777777" w:rsidR="001A78C7" w:rsidRPr="00A3280E" w:rsidRDefault="0092323C" w:rsidP="005F547F">
      <w:pPr>
        <w:spacing w:after="0" w:line="240" w:lineRule="auto"/>
        <w:ind w:left="1701" w:hanging="1701"/>
        <w:rPr>
          <w:rFonts w:cstheme="minorHAnsi"/>
        </w:rPr>
      </w:pPr>
      <w:r w:rsidRPr="00A3280E">
        <w:rPr>
          <w:rFonts w:cstheme="minorHAnsi"/>
        </w:rPr>
        <w:tab/>
      </w:r>
      <w:r w:rsidR="0024109A" w:rsidRPr="00A3280E">
        <w:rPr>
          <w:rFonts w:cstheme="minorHAnsi"/>
        </w:rPr>
        <w:t>124</w:t>
      </w:r>
      <w:r w:rsidR="001A78C7" w:rsidRPr="00A3280E">
        <w:rPr>
          <w:rFonts w:cstheme="minorHAnsi"/>
        </w:rPr>
        <w:t xml:space="preserve"> Main Street</w:t>
      </w:r>
    </w:p>
    <w:p w14:paraId="50C837CE" w14:textId="77777777" w:rsidR="00B03ED9" w:rsidRPr="00A3280E" w:rsidRDefault="005F547F" w:rsidP="005F547F">
      <w:pPr>
        <w:spacing w:after="0" w:line="240" w:lineRule="auto"/>
        <w:ind w:left="1701" w:hanging="1701"/>
        <w:rPr>
          <w:rFonts w:cstheme="minorHAnsi"/>
        </w:rPr>
      </w:pPr>
      <w:r w:rsidRPr="00A3280E">
        <w:rPr>
          <w:rFonts w:cstheme="minorHAnsi"/>
        </w:rPr>
        <w:tab/>
      </w:r>
      <w:r w:rsidR="001A78C7" w:rsidRPr="00A3280E">
        <w:rPr>
          <w:rFonts w:cstheme="minorHAnsi"/>
        </w:rPr>
        <w:t>Johannesburg</w:t>
      </w:r>
    </w:p>
    <w:p w14:paraId="0089EAD0" w14:textId="76457DCC" w:rsidR="00B03ED9" w:rsidRPr="00A3280E" w:rsidRDefault="00B03ED9" w:rsidP="00274363">
      <w:pPr>
        <w:spacing w:after="0" w:line="240" w:lineRule="auto"/>
        <w:rPr>
          <w:rFonts w:cstheme="minorHAnsi"/>
        </w:rPr>
      </w:pPr>
      <w:r w:rsidRPr="00A3280E">
        <w:rPr>
          <w:rFonts w:cstheme="minorHAnsi"/>
        </w:rPr>
        <w:tab/>
      </w:r>
    </w:p>
    <w:p w14:paraId="4601DE7E" w14:textId="77777777" w:rsidR="005F547F" w:rsidRPr="00A3280E" w:rsidRDefault="005F547F" w:rsidP="001A78C7">
      <w:pPr>
        <w:spacing w:after="0" w:line="240" w:lineRule="auto"/>
        <w:rPr>
          <w:rFonts w:cstheme="minorHAnsi"/>
        </w:rPr>
      </w:pPr>
    </w:p>
    <w:p w14:paraId="1B8A3A6E" w14:textId="77777777" w:rsidR="00274363" w:rsidRPr="00A3280E" w:rsidRDefault="00B03ED9" w:rsidP="00274363">
      <w:pPr>
        <w:spacing w:after="0" w:line="240" w:lineRule="auto"/>
        <w:ind w:left="1701" w:hanging="1701"/>
        <w:rPr>
          <w:rFonts w:cstheme="minorHAnsi"/>
        </w:rPr>
      </w:pPr>
      <w:r w:rsidRPr="00A3280E">
        <w:rPr>
          <w:rFonts w:cstheme="minorHAnsi"/>
        </w:rPr>
        <w:t xml:space="preserve">AND </w:t>
      </w:r>
      <w:r w:rsidR="00DA5DF3" w:rsidRPr="00A3280E">
        <w:rPr>
          <w:rFonts w:cstheme="minorHAnsi"/>
        </w:rPr>
        <w:t>TO</w:t>
      </w:r>
      <w:r w:rsidR="005F547F" w:rsidRPr="00A3280E">
        <w:rPr>
          <w:rFonts w:cstheme="minorHAnsi"/>
        </w:rPr>
        <w:t>:</w:t>
      </w:r>
      <w:r w:rsidR="00DA5DF3" w:rsidRPr="00A3280E">
        <w:rPr>
          <w:rFonts w:cstheme="minorHAnsi"/>
        </w:rPr>
        <w:t xml:space="preserve"> </w:t>
      </w:r>
      <w:r w:rsidR="005F547F" w:rsidRPr="00A3280E">
        <w:rPr>
          <w:rFonts w:cstheme="minorHAnsi"/>
        </w:rPr>
        <w:tab/>
      </w:r>
      <w:r w:rsidR="00274363">
        <w:rPr>
          <w:rFonts w:cstheme="minorHAnsi"/>
        </w:rPr>
        <w:t>JMN Consultants</w:t>
      </w:r>
      <w:r w:rsidR="00274363" w:rsidRPr="00A3280E">
        <w:rPr>
          <w:rFonts w:cstheme="minorHAnsi"/>
        </w:rPr>
        <w:t xml:space="preserve"> </w:t>
      </w:r>
    </w:p>
    <w:p w14:paraId="20F046D5" w14:textId="77777777" w:rsidR="00274363" w:rsidRPr="00A3280E" w:rsidRDefault="00274363" w:rsidP="00274363">
      <w:pPr>
        <w:spacing w:after="0" w:line="240" w:lineRule="auto"/>
        <w:ind w:left="1701" w:hanging="1701"/>
        <w:rPr>
          <w:rFonts w:cstheme="minorHAnsi"/>
        </w:rPr>
      </w:pPr>
      <w:r w:rsidRPr="00A3280E">
        <w:rPr>
          <w:rFonts w:cstheme="minorHAnsi"/>
        </w:rPr>
        <w:tab/>
        <w:t>Applicant’s Representative</w:t>
      </w:r>
    </w:p>
    <w:p w14:paraId="3CDA2E0C" w14:textId="77777777" w:rsidR="00274363" w:rsidRPr="009112D8" w:rsidRDefault="00274363" w:rsidP="00274363">
      <w:pPr>
        <w:spacing w:after="0" w:line="240" w:lineRule="auto"/>
        <w:ind w:left="1701" w:hanging="1701"/>
        <w:rPr>
          <w:rFonts w:cstheme="minorHAnsi"/>
          <w:highlight w:val="yellow"/>
        </w:rPr>
      </w:pPr>
      <w:r w:rsidRPr="00A3280E">
        <w:rPr>
          <w:rFonts w:cstheme="minorHAnsi"/>
        </w:rPr>
        <w:tab/>
      </w:r>
      <w:r>
        <w:rPr>
          <w:rFonts w:cstheme="minorHAnsi"/>
        </w:rPr>
        <w:t>PO Box 43058</w:t>
      </w:r>
      <w:r w:rsidRPr="009112D8">
        <w:rPr>
          <w:rFonts w:cstheme="minorHAnsi"/>
          <w:highlight w:val="yellow"/>
        </w:rPr>
        <w:t xml:space="preserve"> </w:t>
      </w:r>
    </w:p>
    <w:p w14:paraId="192565F1" w14:textId="77777777" w:rsidR="00274363" w:rsidRPr="00001705" w:rsidRDefault="00274363" w:rsidP="00274363">
      <w:pPr>
        <w:spacing w:after="0" w:line="240" w:lineRule="auto"/>
        <w:ind w:left="1701" w:hanging="1701"/>
        <w:rPr>
          <w:rFonts w:cstheme="minorHAnsi"/>
        </w:rPr>
      </w:pPr>
      <w:r w:rsidRPr="00001705">
        <w:rPr>
          <w:rFonts w:cstheme="minorHAnsi"/>
        </w:rPr>
        <w:t xml:space="preserve">                  </w:t>
      </w:r>
      <w:r w:rsidRPr="00001705">
        <w:rPr>
          <w:rFonts w:cstheme="minorHAnsi"/>
        </w:rPr>
        <w:tab/>
      </w:r>
      <w:r>
        <w:rPr>
          <w:rFonts w:cstheme="minorHAnsi"/>
        </w:rPr>
        <w:t>Theressa Park,</w:t>
      </w:r>
      <w:r w:rsidRPr="00001705">
        <w:rPr>
          <w:rFonts w:cstheme="minorHAnsi"/>
        </w:rPr>
        <w:t xml:space="preserve"> Pretoria</w:t>
      </w:r>
    </w:p>
    <w:p w14:paraId="4AC49163" w14:textId="77777777" w:rsidR="00274363" w:rsidRPr="00A3280E" w:rsidRDefault="00274363" w:rsidP="00274363">
      <w:pPr>
        <w:spacing w:after="0" w:line="240" w:lineRule="auto"/>
        <w:ind w:left="1701" w:hanging="1701"/>
        <w:rPr>
          <w:rFonts w:cstheme="minorHAnsi"/>
        </w:rPr>
      </w:pPr>
      <w:r w:rsidRPr="00001705">
        <w:rPr>
          <w:rFonts w:cstheme="minorHAnsi"/>
        </w:rPr>
        <w:t xml:space="preserve">                            </w:t>
      </w:r>
      <w:r w:rsidRPr="00001705">
        <w:rPr>
          <w:rFonts w:cstheme="minorHAnsi"/>
        </w:rPr>
        <w:tab/>
      </w:r>
      <w:r>
        <w:rPr>
          <w:rFonts w:cstheme="minorHAnsi"/>
        </w:rPr>
        <w:t>0155</w:t>
      </w:r>
    </w:p>
    <w:p w14:paraId="720A5DB3" w14:textId="77777777" w:rsidR="00274363" w:rsidRDefault="00274363" w:rsidP="00274363">
      <w:pPr>
        <w:spacing w:after="0" w:line="240" w:lineRule="auto"/>
        <w:ind w:left="981" w:firstLine="720"/>
        <w:rPr>
          <w:rFonts w:cstheme="minorHAnsi"/>
        </w:rPr>
      </w:pPr>
      <w:r w:rsidRPr="00A3280E">
        <w:rPr>
          <w:rFonts w:cstheme="minorHAnsi"/>
        </w:rPr>
        <w:t xml:space="preserve">Email: </w:t>
      </w:r>
      <w:r>
        <w:rPr>
          <w:rFonts w:cstheme="minorHAnsi"/>
        </w:rPr>
        <w:t xml:space="preserve"> jmnliquorjs@gmail.com</w:t>
      </w:r>
    </w:p>
    <w:p w14:paraId="42FCE06C" w14:textId="73B25595" w:rsidR="00AE4FE2" w:rsidRPr="00A3280E" w:rsidRDefault="00AE4FE2" w:rsidP="00274363">
      <w:pPr>
        <w:spacing w:after="0" w:line="240" w:lineRule="auto"/>
        <w:ind w:left="1701" w:hanging="1701"/>
        <w:rPr>
          <w:rFonts w:cstheme="minorHAnsi"/>
        </w:rPr>
      </w:pPr>
    </w:p>
    <w:p w14:paraId="2E53AA46" w14:textId="77777777" w:rsidR="00AE4FE2" w:rsidRDefault="00AE4FE2" w:rsidP="00AE4FE2">
      <w:pPr>
        <w:spacing w:after="0" w:line="240" w:lineRule="auto"/>
        <w:rPr>
          <w:rFonts w:cstheme="minorHAnsi"/>
        </w:rPr>
      </w:pPr>
    </w:p>
    <w:p w14:paraId="652384E9" w14:textId="757A7773" w:rsidR="007C612F" w:rsidRPr="00274363" w:rsidRDefault="009112D8" w:rsidP="00CA629B">
      <w:pPr>
        <w:spacing w:after="0" w:line="240" w:lineRule="auto"/>
        <w:ind w:left="1701" w:hanging="1701"/>
        <w:rPr>
          <w:rFonts w:cstheme="minorHAnsi"/>
          <w:sz w:val="28"/>
          <w:szCs w:val="28"/>
        </w:rPr>
      </w:pPr>
      <w:r w:rsidRPr="00274363">
        <w:rPr>
          <w:rFonts w:cstheme="minorHAnsi"/>
          <w:sz w:val="28"/>
          <w:szCs w:val="28"/>
        </w:rPr>
        <w:t>Sent via email on</w:t>
      </w:r>
      <w:r w:rsidR="00593D7C" w:rsidRPr="00274363">
        <w:rPr>
          <w:rFonts w:cstheme="minorHAnsi"/>
          <w:sz w:val="28"/>
          <w:szCs w:val="28"/>
        </w:rPr>
        <w:t>:</w:t>
      </w:r>
      <w:r w:rsidRPr="00274363">
        <w:rPr>
          <w:rFonts w:cstheme="minorHAnsi"/>
          <w:sz w:val="28"/>
          <w:szCs w:val="28"/>
        </w:rPr>
        <w:t xml:space="preserve">  </w:t>
      </w:r>
      <w:r w:rsidRPr="00274363">
        <w:rPr>
          <w:rFonts w:cstheme="minorHAnsi"/>
          <w:sz w:val="28"/>
          <w:szCs w:val="28"/>
          <w:highlight w:val="yellow"/>
        </w:rPr>
        <w:t>XX</w:t>
      </w:r>
      <w:r w:rsidRPr="00274363">
        <w:rPr>
          <w:rFonts w:cstheme="minorHAnsi"/>
          <w:sz w:val="28"/>
          <w:szCs w:val="28"/>
        </w:rPr>
        <w:t xml:space="preserve"> </w:t>
      </w:r>
      <w:r w:rsidR="00274363" w:rsidRPr="00274363">
        <w:rPr>
          <w:rFonts w:cstheme="minorHAnsi"/>
          <w:sz w:val="28"/>
          <w:szCs w:val="28"/>
        </w:rPr>
        <w:t>June</w:t>
      </w:r>
      <w:r w:rsidR="00AE4FE2" w:rsidRPr="00274363">
        <w:rPr>
          <w:rFonts w:cstheme="minorHAnsi"/>
          <w:sz w:val="28"/>
          <w:szCs w:val="28"/>
        </w:rPr>
        <w:t xml:space="preserve"> 2022</w:t>
      </w:r>
    </w:p>
    <w:p w14:paraId="22FD06A8" w14:textId="77777777" w:rsidR="00AC79DC" w:rsidRDefault="00AC79DC" w:rsidP="001A78C7">
      <w:pPr>
        <w:spacing w:after="0" w:line="240" w:lineRule="auto"/>
        <w:rPr>
          <w:rFonts w:cstheme="minorHAnsi"/>
        </w:rPr>
        <w:sectPr w:rsidR="00AC79DC" w:rsidSect="00F93FD2">
          <w:headerReference w:type="default" r:id="rId11"/>
          <w:pgSz w:w="11906" w:h="16838"/>
          <w:pgMar w:top="1440" w:right="1440" w:bottom="1440" w:left="1440" w:header="708" w:footer="708" w:gutter="0"/>
          <w:pgNumType w:start="0"/>
          <w:cols w:space="708"/>
          <w:titlePg/>
          <w:docGrid w:linePitch="360"/>
        </w:sectPr>
      </w:pPr>
    </w:p>
    <w:p w14:paraId="7F2BE22E" w14:textId="689B29E1" w:rsidR="00086FEC" w:rsidRPr="00A3280E" w:rsidRDefault="00274363" w:rsidP="00086FEC">
      <w:pPr>
        <w:pStyle w:val="ListParagraph"/>
        <w:numPr>
          <w:ilvl w:val="0"/>
          <w:numId w:val="1"/>
        </w:numPr>
        <w:tabs>
          <w:tab w:val="left" w:pos="567"/>
        </w:tabs>
        <w:spacing w:after="0" w:line="240" w:lineRule="auto"/>
        <w:ind w:left="567" w:hanging="425"/>
        <w:rPr>
          <w:rFonts w:cstheme="minorHAnsi"/>
        </w:rPr>
      </w:pPr>
      <w:r w:rsidRPr="00AD202D">
        <w:rPr>
          <w:rFonts w:cstheme="minorHAnsi"/>
        </w:rPr>
        <w:lastRenderedPageBreak/>
        <w:t>The applicant</w:t>
      </w:r>
      <w:r w:rsidRPr="00246153">
        <w:t xml:space="preserve"> </w:t>
      </w:r>
      <w:r>
        <w:rPr>
          <w:rFonts w:cstheme="minorHAnsi"/>
        </w:rPr>
        <w:t>Love and Light Cafe</w:t>
      </w:r>
      <w:r w:rsidRPr="00AD202D">
        <w:rPr>
          <w:rFonts w:cstheme="minorHAnsi"/>
        </w:rPr>
        <w:t>, Registration number 2018/3</w:t>
      </w:r>
      <w:r>
        <w:rPr>
          <w:rFonts w:cstheme="minorHAnsi"/>
        </w:rPr>
        <w:t>8</w:t>
      </w:r>
      <w:r w:rsidRPr="00AD202D">
        <w:rPr>
          <w:rFonts w:cstheme="minorHAnsi"/>
        </w:rPr>
        <w:t>0</w:t>
      </w:r>
      <w:r>
        <w:rPr>
          <w:rFonts w:cstheme="minorHAnsi"/>
        </w:rPr>
        <w:t>479</w:t>
      </w:r>
      <w:r w:rsidRPr="00AD202D">
        <w:rPr>
          <w:rFonts w:cstheme="minorHAnsi"/>
        </w:rPr>
        <w:t xml:space="preserve">/07, has applied for a </w:t>
      </w:r>
      <w:r>
        <w:rPr>
          <w:rFonts w:cstheme="minorHAnsi"/>
        </w:rPr>
        <w:t>restaurant</w:t>
      </w:r>
      <w:r w:rsidRPr="00AD202D">
        <w:rPr>
          <w:rFonts w:cstheme="minorHAnsi"/>
        </w:rPr>
        <w:t xml:space="preserve"> liquor licence in respect of </w:t>
      </w:r>
      <w:r>
        <w:rPr>
          <w:rFonts w:cstheme="minorHAnsi"/>
        </w:rPr>
        <w:t>Love and Light Cafe</w:t>
      </w:r>
      <w:r w:rsidRPr="00AD202D">
        <w:rPr>
          <w:rFonts w:cstheme="minorHAnsi"/>
        </w:rPr>
        <w:t xml:space="preserve"> at Shop </w:t>
      </w:r>
      <w:r>
        <w:rPr>
          <w:rFonts w:cstheme="minorHAnsi"/>
        </w:rPr>
        <w:t>46</w:t>
      </w:r>
      <w:r w:rsidRPr="00AD202D">
        <w:rPr>
          <w:rFonts w:cstheme="minorHAnsi"/>
        </w:rPr>
        <w:t xml:space="preserve">, </w:t>
      </w:r>
      <w:r>
        <w:rPr>
          <w:rFonts w:cstheme="minorHAnsi"/>
        </w:rPr>
        <w:t>Campus Square Shopping Center</w:t>
      </w:r>
      <w:r w:rsidRPr="00AD202D">
        <w:rPr>
          <w:rFonts w:cstheme="minorHAnsi"/>
        </w:rPr>
        <w:t xml:space="preserve">, situated </w:t>
      </w:r>
      <w:r>
        <w:rPr>
          <w:rFonts w:cstheme="minorHAnsi"/>
        </w:rPr>
        <w:t>at Kingsway/University Rd Auckland Park</w:t>
      </w:r>
      <w:r w:rsidRPr="00AD202D">
        <w:rPr>
          <w:rFonts w:cstheme="minorHAnsi"/>
        </w:rPr>
        <w:t>, under application reference number GLB70000</w:t>
      </w:r>
      <w:r>
        <w:rPr>
          <w:rFonts w:cstheme="minorHAnsi"/>
        </w:rPr>
        <w:t>15275</w:t>
      </w:r>
      <w:r w:rsidRPr="00AD202D">
        <w:rPr>
          <w:rFonts w:cstheme="minorHAnsi"/>
        </w:rPr>
        <w:t xml:space="preserve">.  </w:t>
      </w:r>
    </w:p>
    <w:p w14:paraId="5190F685" w14:textId="77777777" w:rsidR="00086FEC" w:rsidRPr="00A3280E" w:rsidRDefault="00086FEC" w:rsidP="00086FEC">
      <w:pPr>
        <w:tabs>
          <w:tab w:val="left" w:pos="567"/>
        </w:tabs>
        <w:spacing w:after="0" w:line="240" w:lineRule="auto"/>
        <w:ind w:left="567" w:hanging="425"/>
        <w:rPr>
          <w:rFonts w:cstheme="minorHAnsi"/>
        </w:rPr>
      </w:pPr>
    </w:p>
    <w:p w14:paraId="2FB68086" w14:textId="5396B80C" w:rsidR="00086FEC" w:rsidRDefault="00086FEC" w:rsidP="00274363">
      <w:pPr>
        <w:pStyle w:val="ListParagraph"/>
        <w:numPr>
          <w:ilvl w:val="0"/>
          <w:numId w:val="1"/>
        </w:numPr>
        <w:tabs>
          <w:tab w:val="left" w:pos="567"/>
        </w:tabs>
        <w:spacing w:after="0" w:line="240" w:lineRule="auto"/>
        <w:ind w:left="567" w:hanging="425"/>
        <w:rPr>
          <w:rFonts w:cstheme="minorHAnsi"/>
        </w:rPr>
      </w:pPr>
      <w:r w:rsidRPr="00A3280E">
        <w:rPr>
          <w:rFonts w:cstheme="minorHAnsi"/>
        </w:rPr>
        <w:t>The Melville Residents Association (“MRA</w:t>
      </w:r>
      <w:r w:rsidRPr="00246153">
        <w:rPr>
          <w:rFonts w:cstheme="minorHAnsi"/>
        </w:rPr>
        <w:t>”) has had sight of the application papers made available by the Johannesburg Regional Office of the Gauteng Liquor Board and filed on behalf of the applicant for the above premises</w:t>
      </w:r>
      <w:r w:rsidRPr="00A3280E">
        <w:rPr>
          <w:rFonts w:cstheme="minorHAnsi"/>
        </w:rPr>
        <w:t xml:space="preserve"> in terms of section 23 of the Gauteng Liquor Act 2 of 2003. Certain aspects relating to this application are of concern to the MRA and have led to it filing this objection.</w:t>
      </w:r>
    </w:p>
    <w:p w14:paraId="581F8D7C" w14:textId="77777777" w:rsidR="00A1192A" w:rsidRPr="00A1192A" w:rsidRDefault="00A1192A" w:rsidP="00A1192A">
      <w:pPr>
        <w:tabs>
          <w:tab w:val="left" w:pos="567"/>
        </w:tabs>
        <w:spacing w:after="0" w:line="240" w:lineRule="auto"/>
        <w:rPr>
          <w:rFonts w:cstheme="minorHAnsi"/>
        </w:rPr>
      </w:pPr>
    </w:p>
    <w:p w14:paraId="076D7065" w14:textId="66FD87A6" w:rsidR="00086FEC" w:rsidRPr="00F60F07" w:rsidRDefault="00086FEC" w:rsidP="00086FEC">
      <w:pPr>
        <w:pStyle w:val="ListParagraph"/>
        <w:numPr>
          <w:ilvl w:val="0"/>
          <w:numId w:val="1"/>
        </w:numPr>
        <w:ind w:left="567" w:hanging="425"/>
        <w:rPr>
          <w:rFonts w:cstheme="minorHAnsi"/>
        </w:rPr>
      </w:pPr>
      <w:r>
        <w:rPr>
          <w:rFonts w:cstheme="minorHAnsi"/>
        </w:rPr>
        <w:t>The liquor board should be placed in possession of both tax and police clearance</w:t>
      </w:r>
      <w:r w:rsidR="00BE1EC2">
        <w:rPr>
          <w:rFonts w:cstheme="minorHAnsi"/>
        </w:rPr>
        <w:t xml:space="preserve"> certificates</w:t>
      </w:r>
      <w:r>
        <w:rPr>
          <w:rFonts w:cstheme="minorHAnsi"/>
        </w:rPr>
        <w:t xml:space="preserve"> as undertaken by the agent.  Without these the application cannot </w:t>
      </w:r>
      <w:r w:rsidR="004D5BA6">
        <w:rPr>
          <w:rFonts w:cstheme="minorHAnsi"/>
        </w:rPr>
        <w:t>be considered</w:t>
      </w:r>
      <w:r>
        <w:rPr>
          <w:rFonts w:cstheme="minorHAnsi"/>
        </w:rPr>
        <w:t xml:space="preserve">. </w:t>
      </w:r>
    </w:p>
    <w:p w14:paraId="0C7D92C2" w14:textId="77777777" w:rsidR="00086FEC" w:rsidRPr="00D8283C" w:rsidRDefault="00086FEC" w:rsidP="00086FEC">
      <w:pPr>
        <w:pStyle w:val="ListParagraph"/>
        <w:rPr>
          <w:rFonts w:cstheme="minorHAnsi"/>
        </w:rPr>
      </w:pPr>
    </w:p>
    <w:p w14:paraId="18859828" w14:textId="77777777" w:rsidR="00DB383D" w:rsidRDefault="00DB383D" w:rsidP="00AC79DC">
      <w:pPr>
        <w:pStyle w:val="ListParagraph"/>
        <w:ind w:left="567" w:hanging="425"/>
        <w:rPr>
          <w:rFonts w:cstheme="minorHAnsi"/>
          <w:b/>
          <w:u w:val="single"/>
        </w:rPr>
      </w:pPr>
    </w:p>
    <w:p w14:paraId="165B8FE4" w14:textId="79326618" w:rsidR="0040040E" w:rsidRPr="00274363" w:rsidRDefault="00DB383D" w:rsidP="00274363">
      <w:pPr>
        <w:pStyle w:val="ListParagraph"/>
        <w:ind w:left="567" w:hanging="425"/>
        <w:rPr>
          <w:rFonts w:cstheme="minorHAnsi"/>
          <w:b/>
          <w:u w:val="single"/>
        </w:rPr>
      </w:pPr>
      <w:r>
        <w:rPr>
          <w:rFonts w:cstheme="minorHAnsi"/>
          <w:b/>
          <w:u w:val="single"/>
        </w:rPr>
        <w:t xml:space="preserve">FURTHER </w:t>
      </w:r>
      <w:r w:rsidRPr="00A3280E">
        <w:rPr>
          <w:rFonts w:cstheme="minorHAnsi"/>
          <w:b/>
          <w:u w:val="single"/>
        </w:rPr>
        <w:t>COMMENTS</w:t>
      </w:r>
    </w:p>
    <w:p w14:paraId="64AB118A" w14:textId="15A31D0E" w:rsidR="00B53AB2" w:rsidRDefault="0040040E" w:rsidP="00B53AB2">
      <w:pPr>
        <w:pStyle w:val="ListParagraph"/>
        <w:numPr>
          <w:ilvl w:val="0"/>
          <w:numId w:val="1"/>
        </w:numPr>
        <w:spacing w:after="0" w:line="240" w:lineRule="auto"/>
        <w:ind w:left="567" w:hanging="425"/>
        <w:rPr>
          <w:rFonts w:cstheme="minorHAnsi"/>
        </w:rPr>
      </w:pPr>
      <w:r w:rsidRPr="003F0E29">
        <w:rPr>
          <w:rFonts w:cstheme="minorHAnsi"/>
        </w:rPr>
        <w:t xml:space="preserve">As required in </w:t>
      </w:r>
      <w:r w:rsidRPr="003F0E29">
        <w:rPr>
          <w:rFonts w:cstheme="minorHAnsi"/>
          <w:b/>
        </w:rPr>
        <w:t>section 30 (3)</w:t>
      </w:r>
      <w:r w:rsidRPr="003F0E29">
        <w:rPr>
          <w:rFonts w:cstheme="minorHAnsi"/>
        </w:rPr>
        <w:t xml:space="preserve"> of the Gauteng Liquor Act, 2003 the applicant must list places of worship, educational institutions, similar licensed premises and public transport facilities within 500m of the applicant’s premises. Such details as provided in the application are incomplete and inaccurate. For example</w:t>
      </w:r>
      <w:r w:rsidR="001E1E1C">
        <w:rPr>
          <w:rFonts w:cstheme="minorHAnsi"/>
        </w:rPr>
        <w:t>,</w:t>
      </w:r>
      <w:r w:rsidR="00FD0618">
        <w:rPr>
          <w:rFonts w:cstheme="minorHAnsi"/>
        </w:rPr>
        <w:t xml:space="preserve"> there is a place</w:t>
      </w:r>
      <w:r>
        <w:rPr>
          <w:rFonts w:cstheme="minorHAnsi"/>
        </w:rPr>
        <w:t xml:space="preserve"> of worship</w:t>
      </w:r>
      <w:r w:rsidR="00B53AB2">
        <w:rPr>
          <w:rFonts w:cstheme="minorHAnsi"/>
        </w:rPr>
        <w:t xml:space="preserve"> and learner academy</w:t>
      </w:r>
      <w:r>
        <w:rPr>
          <w:rFonts w:cstheme="minorHAnsi"/>
        </w:rPr>
        <w:t xml:space="preserve"> </w:t>
      </w:r>
      <w:r w:rsidR="00FD0618">
        <w:rPr>
          <w:rFonts w:cstheme="minorHAnsi"/>
        </w:rPr>
        <w:t xml:space="preserve">about </w:t>
      </w:r>
      <w:r w:rsidR="00B53AB2">
        <w:rPr>
          <w:rFonts w:cstheme="minorHAnsi"/>
        </w:rPr>
        <w:t>500</w:t>
      </w:r>
      <w:r>
        <w:rPr>
          <w:rFonts w:cstheme="minorHAnsi"/>
        </w:rPr>
        <w:t xml:space="preserve">m </w:t>
      </w:r>
      <w:r w:rsidR="00FD0618">
        <w:rPr>
          <w:rFonts w:cstheme="minorHAnsi"/>
        </w:rPr>
        <w:t>from the premises</w:t>
      </w:r>
      <w:r>
        <w:rPr>
          <w:rFonts w:cstheme="minorHAnsi"/>
        </w:rPr>
        <w:t>.</w:t>
      </w:r>
      <w:r w:rsidR="00B53AB2">
        <w:rPr>
          <w:rFonts w:cstheme="minorHAnsi"/>
        </w:rPr>
        <w:t xml:space="preserve"> </w:t>
      </w:r>
      <w:r w:rsidR="00FD0618">
        <w:rPr>
          <w:rFonts w:cstheme="minorHAnsi"/>
        </w:rPr>
        <w:t xml:space="preserve">This shows that the applicant has no knowledge or interest in the community in which it proposes to operate a business of liquor trading which is very concerning to the MRA. </w:t>
      </w:r>
      <w:r>
        <w:rPr>
          <w:rFonts w:cstheme="minorHAnsi"/>
        </w:rPr>
        <w:t xml:space="preserve"> </w:t>
      </w:r>
      <w:r w:rsidRPr="003F0E29">
        <w:rPr>
          <w:rFonts w:cstheme="minorHAnsi"/>
        </w:rPr>
        <w:t xml:space="preserve">Argument on this aspect will be made at the hearing. </w:t>
      </w:r>
    </w:p>
    <w:p w14:paraId="7A46AC93" w14:textId="77777777" w:rsidR="00B53AB2" w:rsidRDefault="00B53AB2" w:rsidP="00B53AB2">
      <w:pPr>
        <w:pStyle w:val="ListParagraph"/>
        <w:spacing w:after="0" w:line="240" w:lineRule="auto"/>
        <w:ind w:left="567"/>
        <w:rPr>
          <w:rFonts w:cstheme="minorHAnsi"/>
        </w:rPr>
      </w:pPr>
    </w:p>
    <w:p w14:paraId="1F7332B9" w14:textId="1A7883A5" w:rsidR="001E240A" w:rsidRPr="00A1192A" w:rsidRDefault="00A1192A" w:rsidP="00A1192A">
      <w:pPr>
        <w:pStyle w:val="ListParagraph"/>
        <w:numPr>
          <w:ilvl w:val="0"/>
          <w:numId w:val="1"/>
        </w:numPr>
        <w:spacing w:after="0" w:line="240" w:lineRule="auto"/>
        <w:ind w:left="567" w:hanging="425"/>
        <w:rPr>
          <w:rFonts w:cstheme="minorHAnsi"/>
        </w:rPr>
      </w:pPr>
      <w:r>
        <w:rPr>
          <w:rFonts w:cstheme="minorHAnsi"/>
        </w:rPr>
        <w:t>The applicant presented inaccurate</w:t>
      </w:r>
      <w:r w:rsidR="001E240A" w:rsidRPr="00A1192A">
        <w:rPr>
          <w:rFonts w:cstheme="minorHAnsi"/>
        </w:rPr>
        <w:t xml:space="preserve">, </w:t>
      </w:r>
      <w:r w:rsidR="00D25530">
        <w:rPr>
          <w:rFonts w:cstheme="minorHAnsi"/>
        </w:rPr>
        <w:t>lacking</w:t>
      </w:r>
      <w:r w:rsidR="001E240A" w:rsidRPr="00A1192A">
        <w:rPr>
          <w:rFonts w:cstheme="minorHAnsi"/>
        </w:rPr>
        <w:t xml:space="preserve"> </w:t>
      </w:r>
      <w:r>
        <w:rPr>
          <w:rFonts w:cstheme="minorHAnsi"/>
        </w:rPr>
        <w:t xml:space="preserve">information </w:t>
      </w:r>
      <w:r w:rsidRPr="00D25530">
        <w:rPr>
          <w:rFonts w:cstheme="minorHAnsi"/>
          <w:u w:val="single"/>
        </w:rPr>
        <w:t>under oath</w:t>
      </w:r>
      <w:r w:rsidR="001E240A" w:rsidRPr="00A1192A">
        <w:rPr>
          <w:rFonts w:cstheme="minorHAnsi"/>
        </w:rPr>
        <w:t xml:space="preserve"> regarding:</w:t>
      </w:r>
    </w:p>
    <w:p w14:paraId="216D9782" w14:textId="70C68EDE" w:rsidR="001E240A" w:rsidRDefault="001E240A" w:rsidP="00D55002">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other liquor outlets</w:t>
      </w:r>
      <w:r w:rsidR="003F0E29">
        <w:rPr>
          <w:rFonts w:asciiTheme="minorHAnsi" w:hAnsiTheme="minorHAnsi" w:cstheme="minorHAnsi"/>
          <w:sz w:val="22"/>
          <w:szCs w:val="22"/>
        </w:rPr>
        <w:t xml:space="preserve"> – </w:t>
      </w:r>
      <w:r w:rsidR="0029623B">
        <w:rPr>
          <w:rFonts w:asciiTheme="minorHAnsi" w:hAnsiTheme="minorHAnsi" w:cstheme="minorHAnsi"/>
          <w:sz w:val="22"/>
          <w:szCs w:val="22"/>
        </w:rPr>
        <w:t>several</w:t>
      </w:r>
      <w:r w:rsidR="003F0E29">
        <w:rPr>
          <w:rFonts w:asciiTheme="minorHAnsi" w:hAnsiTheme="minorHAnsi" w:cstheme="minorHAnsi"/>
          <w:sz w:val="22"/>
          <w:szCs w:val="22"/>
        </w:rPr>
        <w:t xml:space="preserve"> are missing</w:t>
      </w:r>
      <w:r>
        <w:rPr>
          <w:rFonts w:asciiTheme="minorHAnsi" w:hAnsiTheme="minorHAnsi" w:cstheme="minorHAnsi"/>
          <w:sz w:val="22"/>
          <w:szCs w:val="22"/>
        </w:rPr>
        <w:t>;</w:t>
      </w:r>
    </w:p>
    <w:p w14:paraId="045A27D4" w14:textId="139EBC12" w:rsidR="001E240A" w:rsidRDefault="003F0E29" w:rsidP="00D55002">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 xml:space="preserve">educational institutions – </w:t>
      </w:r>
      <w:r w:rsidR="00B53AB2">
        <w:rPr>
          <w:rFonts w:asciiTheme="minorHAnsi" w:hAnsiTheme="minorHAnsi" w:cstheme="minorHAnsi"/>
          <w:sz w:val="22"/>
          <w:szCs w:val="22"/>
        </w:rPr>
        <w:t>only UJ is listed</w:t>
      </w:r>
      <w:r w:rsidR="001E240A">
        <w:rPr>
          <w:rFonts w:asciiTheme="minorHAnsi" w:hAnsiTheme="minorHAnsi" w:cstheme="minorHAnsi"/>
          <w:sz w:val="22"/>
          <w:szCs w:val="22"/>
        </w:rPr>
        <w:t>;</w:t>
      </w:r>
    </w:p>
    <w:p w14:paraId="664A9BA6" w14:textId="00A39113" w:rsidR="00FD59A5" w:rsidRDefault="001E240A" w:rsidP="0029623B">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places of worship</w:t>
      </w:r>
      <w:r w:rsidR="003F0E29">
        <w:rPr>
          <w:rFonts w:asciiTheme="minorHAnsi" w:hAnsiTheme="minorHAnsi" w:cstheme="minorHAnsi"/>
          <w:sz w:val="22"/>
          <w:szCs w:val="22"/>
        </w:rPr>
        <w:t xml:space="preserve"> – </w:t>
      </w:r>
      <w:r w:rsidR="00B84AAF">
        <w:rPr>
          <w:rFonts w:asciiTheme="minorHAnsi" w:hAnsiTheme="minorHAnsi" w:cstheme="minorHAnsi"/>
          <w:sz w:val="22"/>
          <w:szCs w:val="22"/>
        </w:rPr>
        <w:t>none is listed</w:t>
      </w:r>
      <w:r>
        <w:rPr>
          <w:rFonts w:asciiTheme="minorHAnsi" w:hAnsiTheme="minorHAnsi" w:cstheme="minorHAnsi"/>
          <w:sz w:val="22"/>
          <w:szCs w:val="22"/>
        </w:rPr>
        <w:t>.</w:t>
      </w:r>
    </w:p>
    <w:p w14:paraId="1E012EE4" w14:textId="77777777" w:rsidR="0029623B" w:rsidRPr="0029623B" w:rsidRDefault="0029623B" w:rsidP="0029623B">
      <w:pPr>
        <w:pStyle w:val="Default"/>
        <w:numPr>
          <w:ilvl w:val="0"/>
          <w:numId w:val="9"/>
        </w:numPr>
        <w:rPr>
          <w:rFonts w:asciiTheme="minorHAnsi" w:hAnsiTheme="minorHAnsi" w:cstheme="minorHAnsi"/>
          <w:sz w:val="22"/>
          <w:szCs w:val="22"/>
        </w:rPr>
      </w:pPr>
    </w:p>
    <w:p w14:paraId="7734FFCE" w14:textId="320459D8" w:rsidR="00D41AB7" w:rsidRDefault="0029623B" w:rsidP="00A458CE">
      <w:pPr>
        <w:pStyle w:val="Default"/>
        <w:tabs>
          <w:tab w:val="left" w:pos="851"/>
        </w:tabs>
        <w:ind w:left="567" w:hanging="425"/>
        <w:rPr>
          <w:rFonts w:asciiTheme="minorHAnsi" w:hAnsiTheme="minorHAnsi" w:cstheme="minorHAnsi"/>
          <w:sz w:val="22"/>
          <w:szCs w:val="22"/>
        </w:rPr>
      </w:pPr>
      <w:r>
        <w:rPr>
          <w:rFonts w:asciiTheme="minorHAnsi" w:hAnsiTheme="minorHAnsi" w:cstheme="minorHAnsi"/>
          <w:sz w:val="22"/>
          <w:szCs w:val="22"/>
        </w:rPr>
        <w:t>6</w:t>
      </w:r>
      <w:r w:rsidR="007C207A">
        <w:rPr>
          <w:rFonts w:asciiTheme="minorHAnsi" w:hAnsiTheme="minorHAnsi" w:cstheme="minorHAnsi"/>
          <w:sz w:val="22"/>
          <w:szCs w:val="22"/>
        </w:rPr>
        <w:t>.</w:t>
      </w:r>
      <w:r w:rsidR="00B34A08" w:rsidRPr="00A3280E">
        <w:rPr>
          <w:rFonts w:asciiTheme="minorHAnsi" w:hAnsiTheme="minorHAnsi" w:cstheme="minorHAnsi"/>
          <w:sz w:val="22"/>
          <w:szCs w:val="22"/>
        </w:rPr>
        <w:tab/>
      </w:r>
      <w:r w:rsidR="00105914" w:rsidRPr="00A3280E">
        <w:rPr>
          <w:rFonts w:asciiTheme="minorHAnsi" w:hAnsiTheme="minorHAnsi" w:cstheme="minorHAnsi"/>
          <w:sz w:val="22"/>
          <w:szCs w:val="22"/>
        </w:rPr>
        <w:t>The application papers are</w:t>
      </w:r>
      <w:r w:rsidR="00B34A08" w:rsidRPr="00A3280E">
        <w:rPr>
          <w:rFonts w:asciiTheme="minorHAnsi" w:hAnsiTheme="minorHAnsi" w:cstheme="minorHAnsi"/>
          <w:sz w:val="22"/>
          <w:szCs w:val="22"/>
        </w:rPr>
        <w:t xml:space="preserve"> </w:t>
      </w:r>
      <w:r w:rsidR="00105914" w:rsidRPr="00A3280E">
        <w:rPr>
          <w:rFonts w:asciiTheme="minorHAnsi" w:hAnsiTheme="minorHAnsi" w:cstheme="minorHAnsi"/>
          <w:sz w:val="22"/>
          <w:szCs w:val="22"/>
        </w:rPr>
        <w:t>inco</w:t>
      </w:r>
      <w:r w:rsidR="007C207A">
        <w:rPr>
          <w:rFonts w:asciiTheme="minorHAnsi" w:hAnsiTheme="minorHAnsi" w:cstheme="minorHAnsi"/>
          <w:sz w:val="22"/>
          <w:szCs w:val="22"/>
        </w:rPr>
        <w:t xml:space="preserve">mplete and factually incorrect and </w:t>
      </w:r>
      <w:r w:rsidR="00B82F7D" w:rsidRPr="00A3280E">
        <w:rPr>
          <w:rFonts w:asciiTheme="minorHAnsi" w:hAnsiTheme="minorHAnsi" w:cstheme="minorHAnsi"/>
          <w:sz w:val="22"/>
          <w:szCs w:val="22"/>
        </w:rPr>
        <w:t xml:space="preserve">the MRA </w:t>
      </w:r>
      <w:r w:rsidR="00065059">
        <w:rPr>
          <w:rFonts w:asciiTheme="minorHAnsi" w:hAnsiTheme="minorHAnsi" w:cstheme="minorHAnsi"/>
          <w:sz w:val="22"/>
          <w:szCs w:val="22"/>
        </w:rPr>
        <w:t>is</w:t>
      </w:r>
      <w:r w:rsidR="00D55002">
        <w:rPr>
          <w:rFonts w:asciiTheme="minorHAnsi" w:hAnsiTheme="minorHAnsi" w:cstheme="minorHAnsi"/>
          <w:sz w:val="22"/>
          <w:szCs w:val="22"/>
        </w:rPr>
        <w:t xml:space="preserve"> of the respectful view that this</w:t>
      </w:r>
      <w:r w:rsidR="00B82F7D" w:rsidRPr="00A3280E">
        <w:rPr>
          <w:rFonts w:asciiTheme="minorHAnsi" w:hAnsiTheme="minorHAnsi" w:cstheme="minorHAnsi"/>
          <w:sz w:val="22"/>
          <w:szCs w:val="22"/>
        </w:rPr>
        <w:t xml:space="preserve"> application should be refused.</w:t>
      </w:r>
      <w:r w:rsidR="00B82F7D" w:rsidRPr="00A3280E" w:rsidDel="00B82F7D">
        <w:rPr>
          <w:rFonts w:asciiTheme="minorHAnsi" w:hAnsiTheme="minorHAnsi" w:cstheme="minorHAnsi"/>
          <w:sz w:val="22"/>
          <w:szCs w:val="22"/>
        </w:rPr>
        <w:t xml:space="preserve"> </w:t>
      </w:r>
    </w:p>
    <w:p w14:paraId="291C0AC5" w14:textId="77777777" w:rsidR="00D41AB7" w:rsidRPr="009448E3" w:rsidRDefault="00D41AB7" w:rsidP="00AC79DC">
      <w:pPr>
        <w:spacing w:after="0" w:line="240" w:lineRule="auto"/>
        <w:ind w:left="567" w:hanging="567"/>
        <w:rPr>
          <w:rFonts w:cstheme="minorHAnsi"/>
        </w:rPr>
      </w:pPr>
    </w:p>
    <w:p w14:paraId="0FA7D0BD" w14:textId="4DE4D024" w:rsidR="00274363" w:rsidRDefault="0029623B" w:rsidP="0029623B">
      <w:pPr>
        <w:spacing w:after="0" w:line="240" w:lineRule="auto"/>
        <w:ind w:left="567" w:hanging="387"/>
        <w:rPr>
          <w:rFonts w:cstheme="minorHAnsi"/>
        </w:rPr>
      </w:pPr>
      <w:r>
        <w:rPr>
          <w:rFonts w:cstheme="minorHAnsi"/>
        </w:rPr>
        <w:t>7</w:t>
      </w:r>
      <w:r w:rsidR="00D41AB7">
        <w:rPr>
          <w:rFonts w:cstheme="minorHAnsi"/>
        </w:rPr>
        <w:t>.</w:t>
      </w:r>
      <w:r w:rsidR="00D41AB7">
        <w:rPr>
          <w:rFonts w:cstheme="minorHAnsi"/>
        </w:rPr>
        <w:tab/>
      </w:r>
      <w:r w:rsidR="00D41AB7" w:rsidRPr="00A3280E">
        <w:rPr>
          <w:rFonts w:cstheme="minorHAnsi"/>
        </w:rPr>
        <w:t xml:space="preserve">As far as the provisions of </w:t>
      </w:r>
      <w:r w:rsidR="00D41AB7" w:rsidRPr="00A3280E">
        <w:rPr>
          <w:rFonts w:cstheme="minorHAnsi"/>
          <w:b/>
        </w:rPr>
        <w:t>section 30 (3)</w:t>
      </w:r>
      <w:r w:rsidR="00D41AB7" w:rsidRPr="00A3280E">
        <w:rPr>
          <w:rFonts w:cstheme="minorHAnsi"/>
        </w:rPr>
        <w:t xml:space="preserve"> of the Gauteng Liquor Act, 2003 are concerned, </w:t>
      </w:r>
      <w:r w:rsidR="00A1192A">
        <w:rPr>
          <w:rFonts w:cstheme="minorHAnsi"/>
        </w:rPr>
        <w:t xml:space="preserve">the applicant </w:t>
      </w:r>
      <w:r w:rsidR="003974FF">
        <w:rPr>
          <w:rFonts w:cstheme="minorHAnsi"/>
        </w:rPr>
        <w:t>indicate</w:t>
      </w:r>
      <w:r w:rsidR="00A1192A">
        <w:rPr>
          <w:rFonts w:cstheme="minorHAnsi"/>
        </w:rPr>
        <w:t>s under oath</w:t>
      </w:r>
      <w:r w:rsidR="003974FF">
        <w:rPr>
          <w:rFonts w:cstheme="minorHAnsi"/>
        </w:rPr>
        <w:t xml:space="preserve"> that </w:t>
      </w:r>
      <w:r w:rsidR="00D41AB7" w:rsidRPr="00A3280E">
        <w:rPr>
          <w:rFonts w:cstheme="minorHAnsi"/>
        </w:rPr>
        <w:t xml:space="preserve">there are </w:t>
      </w:r>
      <w:r w:rsidR="003974FF">
        <w:rPr>
          <w:rFonts w:cstheme="minorHAnsi"/>
        </w:rPr>
        <w:t xml:space="preserve">neither any places of worship nor any </w:t>
      </w:r>
      <w:r w:rsidR="00D41AB7" w:rsidRPr="00A3280E">
        <w:rPr>
          <w:rFonts w:cstheme="minorHAnsi"/>
        </w:rPr>
        <w:t>educational institutions</w:t>
      </w:r>
      <w:r w:rsidR="001D35E2">
        <w:rPr>
          <w:rFonts w:cstheme="minorHAnsi"/>
        </w:rPr>
        <w:t xml:space="preserve"> within the stipulated area</w:t>
      </w:r>
      <w:r w:rsidR="00A1192A">
        <w:rPr>
          <w:rFonts w:cstheme="minorHAnsi"/>
        </w:rPr>
        <w:t>,</w:t>
      </w:r>
      <w:r w:rsidR="001D35E2">
        <w:rPr>
          <w:rFonts w:cstheme="minorHAnsi"/>
        </w:rPr>
        <w:t xml:space="preserve"> while there are </w:t>
      </w:r>
      <w:r w:rsidR="00A1192A">
        <w:rPr>
          <w:rFonts w:cstheme="minorHAnsi"/>
        </w:rPr>
        <w:t>several</w:t>
      </w:r>
      <w:r w:rsidR="001D35E2">
        <w:rPr>
          <w:rFonts w:cstheme="minorHAnsi"/>
        </w:rPr>
        <w:t xml:space="preserve">.  A large number of </w:t>
      </w:r>
      <w:r w:rsidR="00D41AB7" w:rsidRPr="00A3280E">
        <w:rPr>
          <w:rFonts w:cstheme="minorHAnsi"/>
        </w:rPr>
        <w:t>similar licensed premises</w:t>
      </w:r>
      <w:r w:rsidR="001D35E2">
        <w:rPr>
          <w:rFonts w:cstheme="minorHAnsi"/>
        </w:rPr>
        <w:t xml:space="preserve"> are also not listed in the papers and were not listed in the advertisements</w:t>
      </w:r>
      <w:r w:rsidR="00D41AB7">
        <w:rPr>
          <w:rFonts w:cstheme="minorHAnsi"/>
        </w:rPr>
        <w:t xml:space="preserve">. </w:t>
      </w:r>
      <w:r w:rsidR="00D41AB7" w:rsidRPr="00337B1D">
        <w:rPr>
          <w:rFonts w:cstheme="minorHAnsi"/>
        </w:rPr>
        <w:t>The applicant fails to put this information as prescribe</w:t>
      </w:r>
      <w:r w:rsidR="00274363">
        <w:rPr>
          <w:rFonts w:cstheme="minorHAnsi"/>
        </w:rPr>
        <w:t xml:space="preserve">d in the Act before the Board. </w:t>
      </w:r>
      <w:r w:rsidR="00D41AB7" w:rsidRPr="00337B1D">
        <w:rPr>
          <w:rFonts w:cstheme="minorHAnsi"/>
        </w:rPr>
        <w:t xml:space="preserve"> </w:t>
      </w:r>
    </w:p>
    <w:p w14:paraId="32D1BD2E" w14:textId="33FF9DA1" w:rsidR="00D41AB7" w:rsidRPr="00337B1D" w:rsidRDefault="00D41AB7" w:rsidP="00274363">
      <w:pPr>
        <w:spacing w:after="0" w:line="240" w:lineRule="auto"/>
        <w:ind w:left="720" w:firstLine="153"/>
        <w:rPr>
          <w:rFonts w:cstheme="minorHAnsi"/>
        </w:rPr>
      </w:pPr>
      <w:r w:rsidRPr="00337B1D">
        <w:rPr>
          <w:rFonts w:cstheme="minorHAnsi"/>
        </w:rPr>
        <w:t xml:space="preserve">In </w:t>
      </w:r>
      <w:r w:rsidRPr="00337B1D">
        <w:rPr>
          <w:rFonts w:cstheme="minorHAnsi"/>
          <w:u w:val="single"/>
        </w:rPr>
        <w:t>Bulk Deals Six CC and another v Chairman of the Liquor Board of the Western Cape and others</w:t>
      </w:r>
      <w:r w:rsidRPr="00337B1D">
        <w:rPr>
          <w:rFonts w:cstheme="minorHAnsi"/>
        </w:rPr>
        <w:t xml:space="preserve"> (</w:t>
      </w:r>
      <w:r>
        <w:rPr>
          <w:rStyle w:val="st"/>
        </w:rPr>
        <w:t xml:space="preserve">2002) </w:t>
      </w:r>
      <w:r w:rsidRPr="00337B1D">
        <w:rPr>
          <w:rFonts w:cstheme="minorHAnsi"/>
        </w:rPr>
        <w:t>the judge stated: “</w:t>
      </w:r>
      <w:r w:rsidRPr="00337B1D">
        <w:rPr>
          <w:rFonts w:cstheme="minorHAnsi"/>
          <w:i/>
        </w:rPr>
        <w:t xml:space="preserve">After all, while the onus in a liquor licence application is not to be equated with the onus which a litigant bears to establish his or her claim in a civil action, </w:t>
      </w:r>
      <w:r w:rsidRPr="00337B1D">
        <w:rPr>
          <w:rFonts w:cstheme="minorHAnsi"/>
          <w:i/>
          <w:u w:val="single"/>
        </w:rPr>
        <w:t xml:space="preserve">the information which must be place before a Board to enable it to make a decision must come from </w:t>
      </w:r>
      <w:r w:rsidRPr="00337B1D">
        <w:rPr>
          <w:rFonts w:cstheme="minorHAnsi"/>
          <w:b/>
          <w:i/>
          <w:u w:val="single"/>
        </w:rPr>
        <w:t>the applicant</w:t>
      </w:r>
      <w:r w:rsidRPr="00337B1D">
        <w:rPr>
          <w:rFonts w:cstheme="minorHAnsi"/>
          <w:i/>
        </w:rPr>
        <w:t>.</w:t>
      </w:r>
      <w:r w:rsidR="001D35E2">
        <w:rPr>
          <w:rFonts w:cstheme="minorHAnsi"/>
        </w:rPr>
        <w:t>”  (Our</w:t>
      </w:r>
      <w:r w:rsidRPr="00337B1D">
        <w:rPr>
          <w:rFonts w:cstheme="minorHAnsi"/>
        </w:rPr>
        <w:t xml:space="preserve"> underlining and emphasis) On this alone, the application should be refused. </w:t>
      </w:r>
    </w:p>
    <w:p w14:paraId="335368AD" w14:textId="77777777" w:rsidR="00D41AB7" w:rsidRPr="00337B1D" w:rsidRDefault="00D41AB7" w:rsidP="00AC79DC">
      <w:pPr>
        <w:spacing w:after="0" w:line="240" w:lineRule="auto"/>
        <w:ind w:left="567"/>
        <w:rPr>
          <w:rFonts w:cstheme="minorHAnsi"/>
        </w:rPr>
      </w:pPr>
      <w:r w:rsidRPr="00337B1D">
        <w:rPr>
          <w:rFonts w:cstheme="minorHAnsi"/>
        </w:rPr>
        <w:t>Argument on this aspect will be made at a hearing.</w:t>
      </w:r>
    </w:p>
    <w:p w14:paraId="21E37BF5" w14:textId="77777777" w:rsidR="00D41AB7" w:rsidRDefault="00D41AB7" w:rsidP="00AC79DC">
      <w:pPr>
        <w:spacing w:after="0" w:line="240" w:lineRule="auto"/>
        <w:ind w:left="567" w:hanging="567"/>
        <w:rPr>
          <w:rFonts w:cstheme="minorHAnsi"/>
        </w:rPr>
      </w:pPr>
    </w:p>
    <w:p w14:paraId="26641C66" w14:textId="6C66FD1A" w:rsidR="00D41AB7" w:rsidRPr="00A3280E" w:rsidRDefault="0029623B" w:rsidP="00AC79DC">
      <w:pPr>
        <w:spacing w:after="0" w:line="240" w:lineRule="auto"/>
        <w:ind w:left="567" w:hanging="425"/>
        <w:rPr>
          <w:rFonts w:cstheme="minorHAnsi"/>
        </w:rPr>
      </w:pPr>
      <w:r>
        <w:rPr>
          <w:rFonts w:cstheme="minorHAnsi"/>
        </w:rPr>
        <w:t>8</w:t>
      </w:r>
      <w:r w:rsidR="00D41AB7">
        <w:rPr>
          <w:rFonts w:cstheme="minorHAnsi"/>
        </w:rPr>
        <w:t>.</w:t>
      </w:r>
      <w:r w:rsidR="00D41AB7">
        <w:rPr>
          <w:rFonts w:cstheme="minorHAnsi"/>
        </w:rPr>
        <w:tab/>
      </w:r>
      <w:r w:rsidR="00D41AB7" w:rsidRPr="00B025DC">
        <w:rPr>
          <w:rFonts w:cstheme="minorHAnsi"/>
        </w:rPr>
        <w:t xml:space="preserve">Section 30(3) </w:t>
      </w:r>
      <w:r w:rsidR="00D41AB7">
        <w:rPr>
          <w:rFonts w:cstheme="minorHAnsi"/>
        </w:rPr>
        <w:t xml:space="preserve">furthermore </w:t>
      </w:r>
      <w:r w:rsidR="00D41AB7" w:rsidRPr="00B025DC">
        <w:rPr>
          <w:rFonts w:cstheme="minorHAnsi"/>
        </w:rPr>
        <w:t>affords the Liquor Board the discretion to refuse or grant a licen</w:t>
      </w:r>
      <w:r w:rsidR="00D41AB7">
        <w:rPr>
          <w:rFonts w:cstheme="minorHAnsi"/>
        </w:rPr>
        <w:t>c</w:t>
      </w:r>
      <w:r w:rsidR="00D41AB7" w:rsidRPr="00B025DC">
        <w:rPr>
          <w:rFonts w:cstheme="minorHAnsi"/>
        </w:rPr>
        <w:t>e by reason of the close proximity of educational institutions</w:t>
      </w:r>
      <w:r w:rsidR="00D41AB7">
        <w:rPr>
          <w:rFonts w:cstheme="minorHAnsi"/>
        </w:rPr>
        <w:t>, places of worship and similarly licenced premises</w:t>
      </w:r>
      <w:r w:rsidR="00D41AB7" w:rsidRPr="00B025DC">
        <w:rPr>
          <w:rFonts w:cstheme="minorHAnsi"/>
        </w:rPr>
        <w:t xml:space="preserve">. </w:t>
      </w:r>
      <w:r w:rsidR="00D41AB7">
        <w:rPr>
          <w:rFonts w:cstheme="minorHAnsi"/>
        </w:rPr>
        <w:t xml:space="preserve">In </w:t>
      </w:r>
      <w:r w:rsidR="00D41AB7" w:rsidRPr="00B025DC">
        <w:rPr>
          <w:rFonts w:cstheme="minorHAnsi"/>
          <w:u w:val="single"/>
        </w:rPr>
        <w:t>Swema Pub and Restaurant cc vs Gauteng Liquor Board</w:t>
      </w:r>
      <w:r w:rsidR="00D41AB7" w:rsidRPr="00B025DC">
        <w:rPr>
          <w:rFonts w:cstheme="minorHAnsi"/>
        </w:rPr>
        <w:t xml:space="preserve"> </w:t>
      </w:r>
      <w:r w:rsidR="00D41AB7">
        <w:rPr>
          <w:rFonts w:cstheme="minorHAnsi"/>
        </w:rPr>
        <w:t>(2010) the application</w:t>
      </w:r>
      <w:r w:rsidR="00D41AB7" w:rsidRPr="00B025DC">
        <w:rPr>
          <w:rFonts w:cstheme="minorHAnsi"/>
        </w:rPr>
        <w:t xml:space="preserve"> was refused co</w:t>
      </w:r>
      <w:r w:rsidR="00D41AB7">
        <w:rPr>
          <w:rFonts w:cstheme="minorHAnsi"/>
        </w:rPr>
        <w:t>nsidering the public interest – th</w:t>
      </w:r>
      <w:r w:rsidR="00D41AB7" w:rsidRPr="00B025DC">
        <w:rPr>
          <w:rFonts w:cstheme="minorHAnsi"/>
        </w:rPr>
        <w:t>e existence of another licen</w:t>
      </w:r>
      <w:r w:rsidR="00D41AB7">
        <w:rPr>
          <w:rFonts w:cstheme="minorHAnsi"/>
        </w:rPr>
        <w:t>s</w:t>
      </w:r>
      <w:r w:rsidR="00D41AB7" w:rsidRPr="00B025DC">
        <w:rPr>
          <w:rFonts w:cstheme="minorHAnsi"/>
        </w:rPr>
        <w:t xml:space="preserve">ed premises in close proximity rendered a further licence not in the public interest. The </w:t>
      </w:r>
      <w:r w:rsidR="00D41AB7" w:rsidRPr="00B025DC">
        <w:rPr>
          <w:rFonts w:cstheme="minorHAnsi"/>
        </w:rPr>
        <w:lastRenderedPageBreak/>
        <w:t>legislature has entrusted the relevant discretion to (the respondent) Board.</w:t>
      </w:r>
      <w:r w:rsidR="00D41AB7">
        <w:rPr>
          <w:rFonts w:cstheme="minorHAnsi"/>
        </w:rPr>
        <w:t xml:space="preserve"> </w:t>
      </w:r>
      <w:r w:rsidR="00D41AB7" w:rsidRPr="00FC075B">
        <w:rPr>
          <w:rFonts w:cstheme="minorHAnsi"/>
        </w:rPr>
        <w:t xml:space="preserve">Public Interest was also discussed in the </w:t>
      </w:r>
      <w:r w:rsidR="00D41AB7" w:rsidRPr="00FC075B">
        <w:rPr>
          <w:rFonts w:cstheme="minorHAnsi"/>
          <w:u w:val="single"/>
        </w:rPr>
        <w:t xml:space="preserve">Bulk Deals Six CC and another v Chairman of the Liquor Board of the Western </w:t>
      </w:r>
      <w:r w:rsidR="00D41AB7" w:rsidRPr="006011A4">
        <w:rPr>
          <w:rFonts w:cstheme="minorHAnsi"/>
          <w:u w:val="single"/>
        </w:rPr>
        <w:t>Cape and others</w:t>
      </w:r>
      <w:r w:rsidR="00D41AB7" w:rsidRPr="00FC075B">
        <w:rPr>
          <w:rFonts w:cstheme="minorHAnsi"/>
        </w:rPr>
        <w:t xml:space="preserve"> case</w:t>
      </w:r>
      <w:r w:rsidR="00D41AB7">
        <w:rPr>
          <w:rFonts w:cstheme="minorHAnsi"/>
        </w:rPr>
        <w:t xml:space="preserve"> (</w:t>
      </w:r>
      <w:r w:rsidR="00D41AB7">
        <w:rPr>
          <w:rStyle w:val="st"/>
        </w:rPr>
        <w:t>2002)</w:t>
      </w:r>
      <w:r w:rsidR="00D41AB7" w:rsidRPr="00FC075B">
        <w:rPr>
          <w:rFonts w:cstheme="minorHAnsi"/>
        </w:rPr>
        <w:t xml:space="preserve">.  </w:t>
      </w:r>
      <w:r w:rsidR="00D41AB7">
        <w:rPr>
          <w:rFonts w:cstheme="minorHAnsi"/>
        </w:rPr>
        <w:t>Though the judge proceeded</w:t>
      </w:r>
      <w:r w:rsidR="00D41AB7" w:rsidRPr="00FC075B">
        <w:rPr>
          <w:rFonts w:cstheme="minorHAnsi"/>
        </w:rPr>
        <w:t xml:space="preserve"> </w:t>
      </w:r>
      <w:r w:rsidR="001D35E2">
        <w:rPr>
          <w:rFonts w:cstheme="minorHAnsi"/>
        </w:rPr>
        <w:t xml:space="preserve">in this instance </w:t>
      </w:r>
      <w:r w:rsidR="00D41AB7" w:rsidRPr="00FC075B">
        <w:rPr>
          <w:rFonts w:cstheme="minorHAnsi"/>
        </w:rPr>
        <w:t xml:space="preserve">to direct a licence be issued, </w:t>
      </w:r>
      <w:r w:rsidR="00D41AB7">
        <w:rPr>
          <w:rFonts w:cstheme="minorHAnsi"/>
        </w:rPr>
        <w:t xml:space="preserve">it was made </w:t>
      </w:r>
      <w:r w:rsidR="00D41AB7" w:rsidRPr="0029623B">
        <w:rPr>
          <w:rFonts w:cstheme="minorHAnsi"/>
          <w:i/>
        </w:rPr>
        <w:t>subject to restrictions to trading hours</w:t>
      </w:r>
      <w:r w:rsidR="00D41AB7" w:rsidRPr="00FC075B">
        <w:rPr>
          <w:rFonts w:cstheme="minorHAnsi"/>
        </w:rPr>
        <w:t xml:space="preserve"> and selling and serving liquor in the open veranda area</w:t>
      </w:r>
      <w:r w:rsidR="00D41AB7">
        <w:rPr>
          <w:rFonts w:cstheme="minorHAnsi"/>
        </w:rPr>
        <w:t xml:space="preserve"> as the premises were </w:t>
      </w:r>
      <w:r w:rsidR="00D41AB7" w:rsidRPr="00D25530">
        <w:rPr>
          <w:rFonts w:cstheme="minorHAnsi"/>
          <w:i/>
        </w:rPr>
        <w:t>in a shopping centre</w:t>
      </w:r>
      <w:r w:rsidR="00D41AB7">
        <w:rPr>
          <w:rFonts w:cstheme="minorHAnsi"/>
        </w:rPr>
        <w:t xml:space="preserve"> in a residential area</w:t>
      </w:r>
      <w:r w:rsidR="00D41AB7" w:rsidRPr="00FC075B">
        <w:rPr>
          <w:rFonts w:cstheme="minorHAnsi"/>
        </w:rPr>
        <w:t>.</w:t>
      </w:r>
      <w:r w:rsidR="00D41AB7">
        <w:rPr>
          <w:rFonts w:cstheme="minorHAnsi"/>
        </w:rPr>
        <w:t xml:space="preserve"> </w:t>
      </w:r>
    </w:p>
    <w:p w14:paraId="69A23258" w14:textId="77777777" w:rsidR="00D41AB7" w:rsidRPr="00A3280E" w:rsidRDefault="00D41AB7" w:rsidP="00AC79DC">
      <w:pPr>
        <w:spacing w:after="0" w:line="240" w:lineRule="auto"/>
        <w:ind w:left="567" w:hanging="425"/>
        <w:rPr>
          <w:rFonts w:cstheme="minorHAnsi"/>
        </w:rPr>
      </w:pPr>
    </w:p>
    <w:p w14:paraId="0E724A24" w14:textId="23BD4A76" w:rsidR="00D41AB7" w:rsidRPr="00337B1D" w:rsidRDefault="00D25530" w:rsidP="00AC79DC">
      <w:pPr>
        <w:spacing w:after="0" w:line="240" w:lineRule="auto"/>
        <w:ind w:left="567" w:hanging="425"/>
        <w:rPr>
          <w:rFonts w:cstheme="minorHAnsi"/>
        </w:rPr>
      </w:pPr>
      <w:r>
        <w:rPr>
          <w:rFonts w:cstheme="minorHAnsi"/>
        </w:rPr>
        <w:t>11</w:t>
      </w:r>
      <w:r w:rsidR="00D41AB7" w:rsidRPr="00337B1D">
        <w:rPr>
          <w:rFonts w:cstheme="minorHAnsi"/>
        </w:rPr>
        <w:t>.</w:t>
      </w:r>
      <w:r w:rsidR="00D41AB7" w:rsidRPr="00337B1D">
        <w:rPr>
          <w:rFonts w:cstheme="minorHAnsi"/>
        </w:rPr>
        <w:tab/>
        <w:t xml:space="preserve">The MRA believes that such details as provided in the application are incomplete and inaccurate and no distances are provided. </w:t>
      </w:r>
      <w:r w:rsidR="00D41AB7" w:rsidRPr="00337B1D">
        <w:rPr>
          <w:rFonts w:cstheme="minorHAnsi"/>
          <w:u w:val="single"/>
        </w:rPr>
        <w:t>Swema Pub and Restaurant CC vs Gauteng Liquor Board</w:t>
      </w:r>
      <w:r w:rsidR="00D41AB7" w:rsidRPr="00337B1D">
        <w:rPr>
          <w:rFonts w:cstheme="minorHAnsi"/>
        </w:rPr>
        <w:t xml:space="preserve"> (2010) the court ruled that “ … </w:t>
      </w:r>
      <w:r w:rsidR="00D41AB7" w:rsidRPr="00337B1D">
        <w:rPr>
          <w:rFonts w:cstheme="minorHAnsi"/>
          <w:i/>
        </w:rPr>
        <w:t>According to the reasons, the respondent [the Gauteng Provincial Liquor Board] exercised its discretion against the applicant because it deemed the grant of the licence in close proximity to the schools not to be in the public interest</w:t>
      </w:r>
      <w:r w:rsidR="00D41AB7" w:rsidRPr="00337B1D">
        <w:rPr>
          <w:rFonts w:cstheme="minorHAnsi"/>
        </w:rPr>
        <w:t>.” The court further found that “</w:t>
      </w:r>
      <w:r w:rsidR="00D41AB7" w:rsidRPr="00337B1D">
        <w:rPr>
          <w:rFonts w:cstheme="minorHAnsi"/>
          <w:i/>
        </w:rPr>
        <w:t>The respondent reasoned that the existence of the tavern licence, another liquor outlet in close proximity to the educational institutions, rendered a further licence not in the public interest</w:t>
      </w:r>
      <w:r w:rsidR="00D41AB7" w:rsidRPr="00337B1D">
        <w:rPr>
          <w:rFonts w:cstheme="minorHAnsi"/>
        </w:rPr>
        <w:t>.” and further that “</w:t>
      </w:r>
      <w:r w:rsidR="00D41AB7" w:rsidRPr="00337B1D">
        <w:rPr>
          <w:rFonts w:cstheme="minorHAnsi"/>
          <w:i/>
        </w:rPr>
        <w:t>The latter is a valid consideration</w:t>
      </w:r>
      <w:r w:rsidR="00D41AB7" w:rsidRPr="00337B1D">
        <w:rPr>
          <w:rFonts w:cstheme="minorHAnsi"/>
        </w:rPr>
        <w:t>.”</w:t>
      </w:r>
    </w:p>
    <w:p w14:paraId="5192F755" w14:textId="77777777" w:rsidR="00D41AB7" w:rsidRPr="00187E27" w:rsidRDefault="00D41AB7" w:rsidP="00AC79DC">
      <w:pPr>
        <w:pStyle w:val="ListParagraph"/>
        <w:spacing w:after="0" w:line="240" w:lineRule="auto"/>
        <w:ind w:left="567" w:hanging="425"/>
        <w:rPr>
          <w:rFonts w:cstheme="minorHAnsi"/>
        </w:rPr>
      </w:pPr>
    </w:p>
    <w:p w14:paraId="0E2750D2" w14:textId="77777777" w:rsidR="00D41AB7" w:rsidRPr="00187E27" w:rsidRDefault="00D41AB7" w:rsidP="001D35E2">
      <w:pPr>
        <w:pStyle w:val="ListParagraph"/>
        <w:spacing w:after="0" w:line="240" w:lineRule="auto"/>
        <w:ind w:left="567"/>
        <w:rPr>
          <w:rFonts w:cstheme="minorHAnsi"/>
        </w:rPr>
      </w:pPr>
      <w:r w:rsidRPr="00187E27">
        <w:rPr>
          <w:rFonts w:cstheme="minorHAnsi"/>
        </w:rPr>
        <w:t xml:space="preserve">In </w:t>
      </w:r>
      <w:r w:rsidRPr="00C81956">
        <w:rPr>
          <w:rFonts w:cstheme="minorHAnsi"/>
          <w:u w:val="single"/>
        </w:rPr>
        <w:t>Mobylink Trading CC v The Gauteng Provincial Liquor Board and The Chairperson of the Gauteng Provincial Liquor Board</w:t>
      </w:r>
      <w:r>
        <w:rPr>
          <w:rFonts w:cstheme="minorHAnsi"/>
        </w:rPr>
        <w:t xml:space="preserve"> (2010), the North Gauteng High Court </w:t>
      </w:r>
      <w:r w:rsidRPr="00187E27">
        <w:rPr>
          <w:rFonts w:cstheme="minorHAnsi"/>
        </w:rPr>
        <w:t>referring to the</w:t>
      </w:r>
      <w:r>
        <w:rPr>
          <w:rFonts w:cstheme="minorHAnsi"/>
        </w:rPr>
        <w:t xml:space="preserve"> </w:t>
      </w:r>
      <w:r>
        <w:rPr>
          <w:rFonts w:cstheme="minorHAnsi"/>
          <w:u w:val="single"/>
        </w:rPr>
        <w:t>Caroline Street Liquor Store</w:t>
      </w:r>
      <w:r>
        <w:rPr>
          <w:rFonts w:cstheme="minorHAnsi"/>
        </w:rPr>
        <w:t xml:space="preserve"> case (</w:t>
      </w:r>
      <w:r>
        <w:rPr>
          <w:rStyle w:val="st"/>
        </w:rPr>
        <w:t>2010)</w:t>
      </w:r>
      <w:r w:rsidRPr="00187E27">
        <w:rPr>
          <w:rFonts w:cstheme="minorHAnsi"/>
        </w:rPr>
        <w:t>, considered the “</w:t>
      </w:r>
      <w:r w:rsidRPr="0072401F">
        <w:rPr>
          <w:rFonts w:cstheme="minorHAnsi"/>
          <w:i/>
        </w:rPr>
        <w:t>residual discretion which Du Plessis J correctly, with respect, concluded that the Board retains, is this: where there are places mentioned in section 30(3) within the 500 meters radius of the proposed premises, an assumption readily exists that such institutions would be negatively impacted by the granting of a liquor licence, and a fortiori, that it would not be in the public interest to grant such an application. Put differently, if the proposed premises are situated within the 500 meters radius of one or more of those institutions, the Board would be more readily inclined to refuse the application for a liquor licence than to grant it, unless it is established that despite the proximity of the proposed premises to such institutions, the granting of a liquor licence would not impact negatively on those institutions. The duty to establish that, in my view, rests upon the applicant, which obviously, is a factual enquiry</w:t>
      </w:r>
      <w:r w:rsidRPr="00187E27">
        <w:rPr>
          <w:rFonts w:cstheme="minorHAnsi"/>
        </w:rPr>
        <w:t>.”</w:t>
      </w:r>
    </w:p>
    <w:p w14:paraId="15545312" w14:textId="77777777" w:rsidR="00D41AB7" w:rsidRPr="00187E27" w:rsidRDefault="00D41AB7" w:rsidP="00AC79DC">
      <w:pPr>
        <w:pStyle w:val="ListParagraph"/>
        <w:spacing w:after="0" w:line="240" w:lineRule="auto"/>
        <w:ind w:left="567" w:hanging="425"/>
        <w:rPr>
          <w:rFonts w:cstheme="minorHAnsi"/>
        </w:rPr>
      </w:pPr>
    </w:p>
    <w:p w14:paraId="5F0397A7" w14:textId="77777777" w:rsidR="00D41AB7" w:rsidRPr="00187E27" w:rsidRDefault="00D41AB7" w:rsidP="00AC79DC">
      <w:pPr>
        <w:pStyle w:val="ListParagraph"/>
        <w:spacing w:after="0" w:line="240" w:lineRule="auto"/>
        <w:ind w:left="567" w:hanging="425"/>
        <w:rPr>
          <w:rFonts w:cstheme="minorHAnsi"/>
        </w:rPr>
      </w:pPr>
      <w:r>
        <w:rPr>
          <w:rFonts w:cstheme="minorHAnsi"/>
        </w:rPr>
        <w:t>T</w:t>
      </w:r>
      <w:r w:rsidRPr="00187E27">
        <w:rPr>
          <w:rFonts w:cstheme="minorHAnsi"/>
        </w:rPr>
        <w:t>he MRA is not convinced that the applicant discharged this duty.</w:t>
      </w:r>
    </w:p>
    <w:p w14:paraId="27DDD1C3" w14:textId="77777777" w:rsidR="00D41AB7" w:rsidRPr="00187E27" w:rsidRDefault="00D41AB7" w:rsidP="00AC79DC">
      <w:pPr>
        <w:pStyle w:val="ListParagraph"/>
        <w:spacing w:after="0" w:line="240" w:lineRule="auto"/>
        <w:ind w:left="567" w:hanging="425"/>
        <w:rPr>
          <w:rFonts w:cstheme="minorHAnsi"/>
        </w:rPr>
      </w:pPr>
      <w:r w:rsidRPr="00187E27">
        <w:rPr>
          <w:rFonts w:cstheme="minorHAnsi"/>
        </w:rPr>
        <w:t xml:space="preserve"> </w:t>
      </w:r>
    </w:p>
    <w:p w14:paraId="03C4F57E" w14:textId="08F17B87" w:rsidR="00D41AB7" w:rsidRPr="00187E27" w:rsidRDefault="00D41AB7" w:rsidP="001D35E2">
      <w:pPr>
        <w:pStyle w:val="ListParagraph"/>
        <w:spacing w:after="0" w:line="240" w:lineRule="auto"/>
        <w:ind w:left="567"/>
        <w:rPr>
          <w:rFonts w:cstheme="minorHAnsi"/>
        </w:rPr>
      </w:pPr>
      <w:r w:rsidRPr="0072401F">
        <w:rPr>
          <w:rFonts w:cstheme="minorHAnsi"/>
          <w:u w:val="single"/>
        </w:rPr>
        <w:t>Mobylink Trading CC v The Gauteng Provincial Liquor Board and The Chairperson of the Gauteng Provincial Liquor Board</w:t>
      </w:r>
      <w:r w:rsidRPr="004C2443">
        <w:rPr>
          <w:rFonts w:cstheme="minorHAnsi"/>
        </w:rPr>
        <w:t xml:space="preserve"> </w:t>
      </w:r>
      <w:r>
        <w:rPr>
          <w:rFonts w:cstheme="minorHAnsi"/>
        </w:rPr>
        <w:t>(2010), the North Gauteng High Court found “</w:t>
      </w:r>
      <w:r w:rsidRPr="00187E27">
        <w:rPr>
          <w:rFonts w:cstheme="minorHAnsi"/>
        </w:rPr>
        <w:t>…</w:t>
      </w:r>
      <w:r>
        <w:rPr>
          <w:rFonts w:cstheme="minorHAnsi"/>
        </w:rPr>
        <w:t xml:space="preserve"> </w:t>
      </w:r>
      <w:r w:rsidRPr="0072401F">
        <w:rPr>
          <w:rFonts w:cstheme="minorHAnsi"/>
          <w:i/>
        </w:rPr>
        <w:t>That the decision of the Board has not been articulated in so many words is, in my view, not a basis to infer that the Board did not ex</w:t>
      </w:r>
      <w:r w:rsidR="00D25530">
        <w:rPr>
          <w:rFonts w:cstheme="minorHAnsi"/>
          <w:i/>
        </w:rPr>
        <w:t>ercise its discretion properly.</w:t>
      </w:r>
      <w:r w:rsidRPr="0072401F">
        <w:rPr>
          <w:rFonts w:cstheme="minorHAnsi"/>
          <w:i/>
        </w:rPr>
        <w:t xml:space="preserve"> It is clear that the very close proximity of the proposed premises to these institutions, especially the church within 50 meters radius, must have weighed heavily on the Board to refuse the application</w:t>
      </w:r>
      <w:r w:rsidRPr="00187E27">
        <w:rPr>
          <w:rFonts w:cstheme="minorHAnsi"/>
        </w:rPr>
        <w:t>.”</w:t>
      </w:r>
    </w:p>
    <w:p w14:paraId="360A9979" w14:textId="77777777" w:rsidR="00D41AB7" w:rsidRPr="00187E27" w:rsidRDefault="00D41AB7" w:rsidP="00AC79DC">
      <w:pPr>
        <w:pStyle w:val="ListParagraph"/>
        <w:spacing w:after="0" w:line="240" w:lineRule="auto"/>
        <w:ind w:left="567" w:hanging="425"/>
        <w:rPr>
          <w:rFonts w:cstheme="minorHAnsi"/>
        </w:rPr>
      </w:pPr>
    </w:p>
    <w:p w14:paraId="4FAE815C" w14:textId="77777777" w:rsidR="00D41AB7" w:rsidRPr="00187E27" w:rsidRDefault="00D41AB7" w:rsidP="001D35E2">
      <w:pPr>
        <w:pStyle w:val="ListParagraph"/>
        <w:spacing w:after="0" w:line="240" w:lineRule="auto"/>
        <w:ind w:left="567"/>
        <w:rPr>
          <w:rFonts w:cstheme="minorHAnsi"/>
        </w:rPr>
      </w:pPr>
      <w:r w:rsidRPr="000C1B4D">
        <w:rPr>
          <w:rFonts w:cstheme="minorHAnsi"/>
        </w:rPr>
        <w:t xml:space="preserve">In </w:t>
      </w:r>
      <w:r w:rsidRPr="0072401F">
        <w:rPr>
          <w:rFonts w:cstheme="minorHAnsi"/>
          <w:u w:val="single"/>
        </w:rPr>
        <w:t>Caroline Street Liquor Store C</w:t>
      </w:r>
      <w:r>
        <w:rPr>
          <w:rFonts w:cstheme="minorHAnsi"/>
          <w:u w:val="single"/>
        </w:rPr>
        <w:t xml:space="preserve">C v </w:t>
      </w:r>
      <w:r w:rsidRPr="0072401F">
        <w:rPr>
          <w:rFonts w:cstheme="minorHAnsi"/>
          <w:u w:val="single"/>
        </w:rPr>
        <w:t>The Gauteng Provincial Liquor Board</w:t>
      </w:r>
      <w:r w:rsidRPr="00510CCD">
        <w:rPr>
          <w:rFonts w:cstheme="minorHAnsi"/>
        </w:rPr>
        <w:t xml:space="preserve"> </w:t>
      </w:r>
      <w:r>
        <w:rPr>
          <w:rFonts w:cstheme="minorHAnsi"/>
        </w:rPr>
        <w:t>(</w:t>
      </w:r>
      <w:r>
        <w:rPr>
          <w:rStyle w:val="st"/>
        </w:rPr>
        <w:t xml:space="preserve">2010) </w:t>
      </w:r>
      <w:r w:rsidRPr="00510CCD">
        <w:rPr>
          <w:rFonts w:cstheme="minorHAnsi"/>
        </w:rPr>
        <w:t>the court</w:t>
      </w:r>
      <w:r>
        <w:rPr>
          <w:rFonts w:cstheme="minorHAnsi"/>
        </w:rPr>
        <w:t xml:space="preserve"> dealt with </w:t>
      </w:r>
      <w:r w:rsidRPr="00187E27">
        <w:rPr>
          <w:rFonts w:cstheme="minorHAnsi"/>
        </w:rPr>
        <w:t xml:space="preserve">Section 30 </w:t>
      </w:r>
      <w:r>
        <w:rPr>
          <w:rFonts w:cstheme="minorHAnsi"/>
        </w:rPr>
        <w:t>in detail regarding</w:t>
      </w:r>
      <w:r w:rsidRPr="00187E27">
        <w:rPr>
          <w:rFonts w:cstheme="minorHAnsi"/>
        </w:rPr>
        <w:t xml:space="preserve"> the consideration of applications under the Act. In terms of section 30(2) the respondent "shall grant an application" if certain requirements are met. It is not in issue that the applicant met those requirements. Section 30(3) </w:t>
      </w:r>
      <w:r>
        <w:rPr>
          <w:rFonts w:cstheme="minorHAnsi"/>
        </w:rPr>
        <w:t>stipulates</w:t>
      </w:r>
      <w:r w:rsidRPr="00187E27">
        <w:rPr>
          <w:rFonts w:cstheme="minorHAnsi"/>
        </w:rPr>
        <w:t>:</w:t>
      </w:r>
      <w:r>
        <w:rPr>
          <w:rFonts w:cstheme="minorHAnsi"/>
        </w:rPr>
        <w:t xml:space="preserve"> </w:t>
      </w:r>
      <w:r w:rsidRPr="00C81956">
        <w:rPr>
          <w:rFonts w:cstheme="minorHAnsi"/>
        </w:rPr>
        <w:t>"The Board shall grant an application in the case of premises not situated within a radius of five hundred (500) metres in the vicinity of a place of worship, educational institution, similar licensed premises, public transport facility, or such further distance as the Board may determine or as may be prescribed from time to time."</w:t>
      </w:r>
      <w:r>
        <w:rPr>
          <w:rFonts w:cstheme="minorHAnsi"/>
        </w:rPr>
        <w:t xml:space="preserve">  </w:t>
      </w:r>
      <w:r w:rsidRPr="00187E27">
        <w:rPr>
          <w:rFonts w:cstheme="minorHAnsi"/>
        </w:rPr>
        <w:t>Read together, the two subsections provide that, if the requirements of section 30(2) are met, the Board shall grant an application provided that it may refuse an application if the proposed premises are within a</w:t>
      </w:r>
      <w:r>
        <w:rPr>
          <w:rFonts w:cstheme="minorHAnsi"/>
        </w:rPr>
        <w:t xml:space="preserve"> </w:t>
      </w:r>
      <w:r w:rsidRPr="00187E27">
        <w:rPr>
          <w:rFonts w:cstheme="minorHAnsi"/>
        </w:rPr>
        <w:t xml:space="preserve">radius of 500 metres from any of the places mentioned in subsection (3). Put differently, even if the requirements of section </w:t>
      </w:r>
      <w:r w:rsidRPr="00187E27">
        <w:rPr>
          <w:rFonts w:cstheme="minorHAnsi"/>
        </w:rPr>
        <w:lastRenderedPageBreak/>
        <w:t>30(2) have been met, the Board still has a discretion to refuse an application if the proposed premises are within 500 metres from a place mentioned in section 30(3).</w:t>
      </w:r>
    </w:p>
    <w:p w14:paraId="56A4293A" w14:textId="77777777" w:rsidR="001D35E2" w:rsidRDefault="001D35E2" w:rsidP="00AC79DC">
      <w:pPr>
        <w:pStyle w:val="ListParagraph"/>
        <w:spacing w:after="0" w:line="240" w:lineRule="auto"/>
        <w:ind w:left="567" w:hanging="425"/>
        <w:rPr>
          <w:rFonts w:cstheme="minorHAnsi"/>
        </w:rPr>
      </w:pPr>
    </w:p>
    <w:p w14:paraId="0D914D47" w14:textId="6E57AC04" w:rsidR="00D41AB7" w:rsidRDefault="00D41AB7" w:rsidP="00D25530">
      <w:pPr>
        <w:pStyle w:val="ListParagraph"/>
        <w:spacing w:after="0" w:line="240" w:lineRule="auto"/>
        <w:ind w:left="567"/>
        <w:rPr>
          <w:rFonts w:cstheme="minorHAnsi"/>
        </w:rPr>
      </w:pPr>
      <w:r w:rsidRPr="0024758D">
        <w:rPr>
          <w:rFonts w:cstheme="minorHAnsi"/>
        </w:rPr>
        <w:t>Argument on this aspect will be made at the hearing.</w:t>
      </w:r>
    </w:p>
    <w:p w14:paraId="4608B6BF" w14:textId="77777777" w:rsidR="0029623B" w:rsidRDefault="0029623B" w:rsidP="00D25530">
      <w:pPr>
        <w:pStyle w:val="ListParagraph"/>
        <w:spacing w:after="0" w:line="240" w:lineRule="auto"/>
        <w:ind w:left="567"/>
        <w:rPr>
          <w:rFonts w:cstheme="minorHAnsi"/>
        </w:rPr>
      </w:pPr>
    </w:p>
    <w:p w14:paraId="556B6816" w14:textId="77777777" w:rsidR="0029623B" w:rsidRPr="00D25530" w:rsidRDefault="0029623B" w:rsidP="0029623B">
      <w:pPr>
        <w:pStyle w:val="ListParagraph"/>
        <w:numPr>
          <w:ilvl w:val="0"/>
          <w:numId w:val="1"/>
        </w:numPr>
        <w:spacing w:after="0" w:line="240" w:lineRule="auto"/>
        <w:ind w:left="630" w:hanging="450"/>
        <w:rPr>
          <w:rFonts w:cstheme="minorHAnsi"/>
          <w:color w:val="000000" w:themeColor="text1"/>
        </w:rPr>
      </w:pPr>
      <w:r w:rsidRPr="00A1192A">
        <w:rPr>
          <w:rFonts w:cstheme="minorHAnsi"/>
          <w:color w:val="000000" w:themeColor="text1"/>
        </w:rPr>
        <w:t>The applicants state that they believe their application is in the public interest as they believe in the quality of their food and the service and quality business they can create in the area.  There is no way that any interested party can assess these beliefs about the food, the standard of service</w:t>
      </w:r>
      <w:r>
        <w:rPr>
          <w:rFonts w:cstheme="minorHAnsi"/>
          <w:color w:val="000000" w:themeColor="text1"/>
        </w:rPr>
        <w:t>,</w:t>
      </w:r>
      <w:r w:rsidRPr="00A1192A">
        <w:rPr>
          <w:rFonts w:cstheme="minorHAnsi"/>
          <w:color w:val="000000" w:themeColor="text1"/>
        </w:rPr>
        <w:t xml:space="preserve"> or the atmosphere</w:t>
      </w:r>
      <w:r>
        <w:rPr>
          <w:rFonts w:cstheme="minorHAnsi"/>
          <w:color w:val="000000" w:themeColor="text1"/>
        </w:rPr>
        <w:t>,</w:t>
      </w:r>
      <w:r w:rsidRPr="00A1192A">
        <w:rPr>
          <w:rFonts w:cstheme="minorHAnsi"/>
          <w:color w:val="000000" w:themeColor="text1"/>
        </w:rPr>
        <w:t xml:space="preserve"> or behaviour of patrons. </w:t>
      </w:r>
    </w:p>
    <w:p w14:paraId="1485042A" w14:textId="77777777" w:rsidR="0029623B" w:rsidRPr="00A3280E" w:rsidRDefault="0029623B" w:rsidP="0029623B">
      <w:pPr>
        <w:spacing w:after="0" w:line="240" w:lineRule="auto"/>
        <w:ind w:left="851" w:hanging="425"/>
        <w:rPr>
          <w:rFonts w:cstheme="minorHAnsi"/>
          <w:color w:val="000000" w:themeColor="text1"/>
        </w:rPr>
      </w:pPr>
    </w:p>
    <w:p w14:paraId="4DFD6F83" w14:textId="77777777" w:rsidR="0029623B" w:rsidRPr="00010777" w:rsidRDefault="0029623B" w:rsidP="0029623B">
      <w:pPr>
        <w:pStyle w:val="ListParagraph"/>
        <w:numPr>
          <w:ilvl w:val="0"/>
          <w:numId w:val="1"/>
        </w:numPr>
        <w:spacing w:after="0" w:line="240" w:lineRule="auto"/>
        <w:ind w:left="567" w:hanging="425"/>
        <w:rPr>
          <w:rFonts w:cstheme="minorHAnsi"/>
        </w:rPr>
      </w:pPr>
      <w:r w:rsidRPr="00010777">
        <w:rPr>
          <w:rFonts w:cstheme="minorHAnsi"/>
        </w:rPr>
        <w:t xml:space="preserve">The MRA wishes to </w:t>
      </w:r>
      <w:r>
        <w:rPr>
          <w:rFonts w:cstheme="minorHAnsi"/>
        </w:rPr>
        <w:t>state</w:t>
      </w:r>
      <w:r w:rsidRPr="00010777">
        <w:rPr>
          <w:rFonts w:cstheme="minorHAnsi"/>
        </w:rPr>
        <w:t xml:space="preserve"> the following:</w:t>
      </w:r>
    </w:p>
    <w:p w14:paraId="0EABCD88" w14:textId="77777777" w:rsidR="0029623B" w:rsidRDefault="0029623B" w:rsidP="0029623B">
      <w:pPr>
        <w:pStyle w:val="Default"/>
        <w:ind w:left="567" w:hanging="425"/>
        <w:rPr>
          <w:rFonts w:asciiTheme="minorHAnsi" w:hAnsiTheme="minorHAnsi" w:cstheme="minorHAnsi"/>
          <w:sz w:val="22"/>
          <w:szCs w:val="22"/>
        </w:rPr>
      </w:pPr>
      <w:r w:rsidRPr="00010777">
        <w:rPr>
          <w:rFonts w:asciiTheme="minorHAnsi" w:hAnsiTheme="minorHAnsi" w:cstheme="minorHAnsi"/>
          <w:sz w:val="22"/>
          <w:szCs w:val="22"/>
        </w:rPr>
        <w:t xml:space="preserve">         At last count there are </w:t>
      </w:r>
      <w:r>
        <w:rPr>
          <w:rFonts w:asciiTheme="minorHAnsi" w:hAnsiTheme="minorHAnsi" w:cstheme="minorHAnsi"/>
          <w:sz w:val="22"/>
          <w:szCs w:val="22"/>
        </w:rPr>
        <w:t xml:space="preserve">more than 50 </w:t>
      </w:r>
      <w:r w:rsidRPr="003F0E29">
        <w:rPr>
          <w:rFonts w:asciiTheme="minorHAnsi" w:hAnsiTheme="minorHAnsi" w:cstheme="minorHAnsi"/>
          <w:sz w:val="22"/>
          <w:szCs w:val="22"/>
        </w:rPr>
        <w:t>l</w:t>
      </w:r>
      <w:r w:rsidRPr="00C60C12">
        <w:rPr>
          <w:rFonts w:asciiTheme="minorHAnsi" w:hAnsiTheme="minorHAnsi" w:cstheme="minorHAnsi"/>
          <w:sz w:val="22"/>
          <w:szCs w:val="22"/>
        </w:rPr>
        <w:t>iquor-licensed</w:t>
      </w:r>
      <w:r>
        <w:rPr>
          <w:rFonts w:asciiTheme="minorHAnsi" w:hAnsiTheme="minorHAnsi" w:cstheme="minorHAnsi"/>
          <w:sz w:val="22"/>
          <w:szCs w:val="22"/>
        </w:rPr>
        <w:t xml:space="preserve"> premises within a 1 km radius from the centre of </w:t>
      </w:r>
      <w:r w:rsidRPr="00C60C12">
        <w:rPr>
          <w:rFonts w:asciiTheme="minorHAnsi" w:hAnsiTheme="minorHAnsi" w:cstheme="minorHAnsi"/>
          <w:sz w:val="22"/>
          <w:szCs w:val="22"/>
        </w:rPr>
        <w:t>Melville</w:t>
      </w:r>
      <w:r>
        <w:rPr>
          <w:rFonts w:asciiTheme="minorHAnsi" w:hAnsiTheme="minorHAnsi" w:cstheme="minorHAnsi"/>
          <w:sz w:val="22"/>
          <w:szCs w:val="22"/>
        </w:rPr>
        <w:t>, which includes Campus Square Shopping Center. The establishments listed by the applicant are not a correct reflection of either the existing operators or those premises with licenses that can be “revived” by the Liquor Board.</w:t>
      </w:r>
    </w:p>
    <w:p w14:paraId="56949AD6" w14:textId="3C31093E" w:rsidR="0029623B" w:rsidRPr="0029623B" w:rsidRDefault="0029623B" w:rsidP="0029623B">
      <w:pPr>
        <w:pStyle w:val="Default"/>
        <w:ind w:left="567" w:hanging="425"/>
        <w:rPr>
          <w:rFonts w:asciiTheme="minorHAnsi" w:hAnsiTheme="minorHAnsi" w:cstheme="minorHAnsi"/>
          <w:sz w:val="22"/>
          <w:szCs w:val="22"/>
        </w:rPr>
      </w:pPr>
      <w:r w:rsidRPr="00A3280E">
        <w:rPr>
          <w:rFonts w:asciiTheme="minorHAnsi" w:hAnsiTheme="minorHAnsi" w:cstheme="minorHAnsi"/>
          <w:sz w:val="22"/>
          <w:szCs w:val="22"/>
        </w:rPr>
        <w:t xml:space="preserve">    </w:t>
      </w:r>
      <w:r>
        <w:rPr>
          <w:rFonts w:asciiTheme="minorHAnsi" w:hAnsiTheme="minorHAnsi" w:cstheme="minorHAnsi"/>
          <w:sz w:val="22"/>
          <w:szCs w:val="22"/>
        </w:rPr>
        <w:tab/>
      </w:r>
    </w:p>
    <w:p w14:paraId="403C5129" w14:textId="77777777" w:rsidR="0029623B" w:rsidRDefault="00D41AB7" w:rsidP="0029623B">
      <w:pPr>
        <w:pStyle w:val="Default"/>
        <w:ind w:left="567"/>
        <w:rPr>
          <w:rFonts w:ascii="Calibri" w:hAnsi="Calibri" w:cstheme="minorHAnsi"/>
          <w:color w:val="000000" w:themeColor="text1"/>
          <w:sz w:val="22"/>
          <w:szCs w:val="22"/>
        </w:rPr>
      </w:pPr>
      <w:r w:rsidRPr="0029623B">
        <w:rPr>
          <w:rFonts w:ascii="Calibri" w:hAnsi="Calibri" w:cstheme="minorHAnsi"/>
          <w:color w:val="000000" w:themeColor="text1"/>
          <w:sz w:val="22"/>
          <w:szCs w:val="22"/>
        </w:rPr>
        <w:t xml:space="preserve">Melville has experienced many incidents of lawlessness and serious </w:t>
      </w:r>
      <w:r w:rsidRPr="0029623B">
        <w:rPr>
          <w:rFonts w:ascii="Calibri" w:hAnsi="Calibri" w:cstheme="minorHAnsi"/>
          <w:b/>
          <w:color w:val="000000" w:themeColor="text1"/>
          <w:sz w:val="22"/>
          <w:szCs w:val="22"/>
          <w:u w:val="single"/>
        </w:rPr>
        <w:t>crime</w:t>
      </w:r>
      <w:r w:rsidRPr="0029623B">
        <w:rPr>
          <w:rFonts w:ascii="Calibri" w:hAnsi="Calibri" w:cstheme="minorHAnsi"/>
          <w:color w:val="000000" w:themeColor="text1"/>
          <w:sz w:val="22"/>
          <w:szCs w:val="22"/>
        </w:rPr>
        <w:t xml:space="preserve">, including shooting, car thefts, hijacking, drug peddling, </w:t>
      </w:r>
      <w:r w:rsidRPr="0029623B">
        <w:rPr>
          <w:rFonts w:ascii="Calibri" w:hAnsi="Calibri" w:cstheme="minorHAnsi"/>
          <w:sz w:val="22"/>
          <w:szCs w:val="22"/>
        </w:rPr>
        <w:t>muggings, fights, intimidation and harassment of residents, and at least five violent deaths at or near premises trading in liquor, being the drive-by shooting New Year 2020 (diago</w:t>
      </w:r>
      <w:r w:rsidR="001E1E1C" w:rsidRPr="0029623B">
        <w:rPr>
          <w:rFonts w:ascii="Calibri" w:hAnsi="Calibri" w:cstheme="minorHAnsi"/>
          <w:sz w:val="22"/>
          <w:szCs w:val="22"/>
        </w:rPr>
        <w:t>nally across from the premises)</w:t>
      </w:r>
      <w:r w:rsidRPr="0029623B">
        <w:rPr>
          <w:rFonts w:ascii="Calibri" w:hAnsi="Calibri" w:cstheme="minorHAnsi"/>
          <w:sz w:val="22"/>
          <w:szCs w:val="22"/>
        </w:rPr>
        <w:t>, a murder at the (now closed) Dollar Table</w:t>
      </w:r>
      <w:r w:rsidR="001E1E1C" w:rsidRPr="0029623B">
        <w:rPr>
          <w:rFonts w:ascii="Calibri" w:hAnsi="Calibri" w:cstheme="minorHAnsi"/>
          <w:sz w:val="22"/>
          <w:szCs w:val="22"/>
        </w:rPr>
        <w:t>,</w:t>
      </w:r>
      <w:r w:rsidRPr="0029623B">
        <w:rPr>
          <w:rFonts w:ascii="Calibri" w:hAnsi="Calibri" w:cstheme="minorHAnsi"/>
          <w:sz w:val="22"/>
          <w:szCs w:val="22"/>
        </w:rPr>
        <w:t xml:space="preserve"> and the beating to death of an armed response officer outside Ratz, and one unnatural death in 7</w:t>
      </w:r>
      <w:r w:rsidRPr="0029623B">
        <w:rPr>
          <w:rFonts w:ascii="Calibri" w:hAnsi="Calibri" w:cstheme="minorHAnsi"/>
          <w:sz w:val="22"/>
          <w:szCs w:val="22"/>
          <w:vertAlign w:val="superscript"/>
        </w:rPr>
        <w:t>th</w:t>
      </w:r>
      <w:r w:rsidRPr="0029623B">
        <w:rPr>
          <w:rFonts w:ascii="Calibri" w:hAnsi="Calibri" w:cstheme="minorHAnsi"/>
          <w:sz w:val="22"/>
          <w:szCs w:val="22"/>
        </w:rPr>
        <w:t xml:space="preserve"> Street close to Liquid Blue.  The unfortunate drive-by shooting in the early hours of New Year’s morning 2020 is still foremost in the minds of residents – no progress has been made </w:t>
      </w:r>
      <w:r w:rsidRPr="0029623B">
        <w:rPr>
          <w:rFonts w:ascii="Calibri" w:hAnsi="Calibri" w:cstheme="minorHAnsi"/>
          <w:color w:val="000000" w:themeColor="text1"/>
          <w:sz w:val="22"/>
          <w:szCs w:val="22"/>
        </w:rPr>
        <w:t xml:space="preserve">in solving this crime.  </w:t>
      </w:r>
    </w:p>
    <w:p w14:paraId="29985536" w14:textId="77777777" w:rsidR="0029623B" w:rsidRDefault="0029623B" w:rsidP="0029623B">
      <w:pPr>
        <w:pStyle w:val="Default"/>
        <w:ind w:left="567"/>
        <w:rPr>
          <w:rFonts w:ascii="Calibri" w:hAnsi="Calibri" w:cstheme="minorHAnsi"/>
          <w:color w:val="000000" w:themeColor="text1"/>
          <w:sz w:val="22"/>
          <w:szCs w:val="22"/>
        </w:rPr>
      </w:pPr>
    </w:p>
    <w:p w14:paraId="4B921FE8" w14:textId="6502703A" w:rsidR="00D41AB7" w:rsidRPr="0029623B" w:rsidRDefault="00D41AB7" w:rsidP="0029623B">
      <w:pPr>
        <w:pStyle w:val="Default"/>
        <w:ind w:left="567"/>
        <w:rPr>
          <w:rFonts w:ascii="Calibri" w:hAnsi="Calibri" w:cstheme="minorHAnsi"/>
          <w:color w:val="auto"/>
          <w:sz w:val="22"/>
          <w:szCs w:val="22"/>
        </w:rPr>
      </w:pPr>
      <w:r w:rsidRPr="0029623B">
        <w:rPr>
          <w:rFonts w:ascii="Calibri" w:hAnsi="Calibri" w:cstheme="minorHAnsi"/>
          <w:color w:val="000000" w:themeColor="text1"/>
          <w:sz w:val="22"/>
          <w:szCs w:val="22"/>
        </w:rPr>
        <w:t xml:space="preserve">The MRA with the Melville Security Initiative work proactively for a safe, peaceful suburb, and is gravely concerned about this trend, especially its negative impact on the rights of individual residents and the far reaching reputational and security compromises it has caused our community. </w:t>
      </w:r>
    </w:p>
    <w:p w14:paraId="385120E1" w14:textId="77777777" w:rsidR="00D41AB7" w:rsidRDefault="00D41AB7" w:rsidP="00D41AB7">
      <w:pPr>
        <w:pStyle w:val="Default"/>
        <w:ind w:left="567" w:hanging="567"/>
        <w:rPr>
          <w:rFonts w:asciiTheme="minorHAnsi" w:hAnsiTheme="minorHAnsi" w:cstheme="minorHAnsi"/>
          <w:sz w:val="22"/>
          <w:szCs w:val="22"/>
        </w:rPr>
      </w:pPr>
    </w:p>
    <w:p w14:paraId="1B671EEC" w14:textId="77777777" w:rsidR="00D41AB7" w:rsidRPr="003B768F" w:rsidRDefault="00D41AB7" w:rsidP="00D41AB7">
      <w:pPr>
        <w:spacing w:after="0" w:line="240" w:lineRule="auto"/>
        <w:ind w:left="567" w:hanging="567"/>
        <w:rPr>
          <w:rFonts w:cstheme="minorHAnsi"/>
          <w:b/>
          <w:u w:val="single"/>
        </w:rPr>
      </w:pPr>
      <w:r w:rsidRPr="003B768F">
        <w:rPr>
          <w:rFonts w:cstheme="minorHAnsi"/>
          <w:b/>
          <w:u w:val="single"/>
        </w:rPr>
        <w:t>CONCLUSION</w:t>
      </w:r>
    </w:p>
    <w:p w14:paraId="4ECE5FF7" w14:textId="77777777" w:rsidR="003974FF" w:rsidRDefault="003974FF" w:rsidP="00D41AB7">
      <w:pPr>
        <w:spacing w:after="0" w:line="240" w:lineRule="auto"/>
        <w:rPr>
          <w:rFonts w:cstheme="minorHAnsi"/>
        </w:rPr>
      </w:pPr>
    </w:p>
    <w:p w14:paraId="5E1A0CA3" w14:textId="395AD104" w:rsidR="00D41AB7" w:rsidRPr="009448E3" w:rsidRDefault="00D41AB7" w:rsidP="00D41AB7">
      <w:pPr>
        <w:spacing w:after="0" w:line="240" w:lineRule="auto"/>
        <w:rPr>
          <w:rFonts w:cstheme="minorHAnsi"/>
        </w:rPr>
      </w:pPr>
      <w:r w:rsidRPr="009448E3">
        <w:rPr>
          <w:rFonts w:cstheme="minorHAnsi"/>
        </w:rPr>
        <w:t>Should the Board have any inclination to consider the present application favo</w:t>
      </w:r>
      <w:r w:rsidR="00BE6824">
        <w:rPr>
          <w:rFonts w:cstheme="minorHAnsi"/>
        </w:rPr>
        <w:t>u</w:t>
      </w:r>
      <w:r w:rsidRPr="009448E3">
        <w:rPr>
          <w:rFonts w:cstheme="minorHAnsi"/>
        </w:rPr>
        <w:t xml:space="preserve">rably, then the MRA hereby requests that a hearing be held in respect of this application, as there are many highly relevant considerations which need to be put to the Board in the form of oral argument. All parties will benefit from the opportunity to fully ventilate the issues set out above, and this will assist the Local Committee in making informed and well considered recommendations to the Board. </w:t>
      </w:r>
    </w:p>
    <w:p w14:paraId="2863BF4E" w14:textId="77777777" w:rsidR="00D41AB7" w:rsidRPr="009448E3" w:rsidRDefault="00D41AB7" w:rsidP="00D41AB7">
      <w:pPr>
        <w:pStyle w:val="Default"/>
        <w:rPr>
          <w:rFonts w:asciiTheme="minorHAnsi" w:hAnsiTheme="minorHAnsi" w:cstheme="minorHAnsi"/>
          <w:color w:val="auto"/>
          <w:sz w:val="22"/>
          <w:szCs w:val="22"/>
        </w:rPr>
      </w:pPr>
    </w:p>
    <w:p w14:paraId="15AED101" w14:textId="77777777" w:rsidR="00D41AB7" w:rsidRPr="009448E3" w:rsidRDefault="00D41AB7" w:rsidP="00D41AB7">
      <w:pPr>
        <w:pStyle w:val="Default"/>
        <w:rPr>
          <w:rFonts w:asciiTheme="minorHAnsi" w:hAnsiTheme="minorHAnsi" w:cstheme="minorHAnsi"/>
          <w:color w:val="auto"/>
          <w:sz w:val="22"/>
          <w:szCs w:val="22"/>
        </w:rPr>
      </w:pPr>
      <w:r w:rsidRPr="009448E3">
        <w:rPr>
          <w:rFonts w:asciiTheme="minorHAnsi" w:hAnsiTheme="minorHAnsi" w:cstheme="minorHAnsi"/>
          <w:color w:val="auto"/>
          <w:sz w:val="22"/>
          <w:szCs w:val="22"/>
        </w:rPr>
        <w:t>The MRA reserves all of its rights herein.</w:t>
      </w:r>
    </w:p>
    <w:p w14:paraId="13DC0BAF" w14:textId="77777777" w:rsidR="00A74944" w:rsidRPr="00A3280E" w:rsidRDefault="00A74944" w:rsidP="00B5382E">
      <w:pPr>
        <w:spacing w:after="0" w:line="240" w:lineRule="auto"/>
        <w:ind w:left="720" w:hanging="360"/>
        <w:rPr>
          <w:rFonts w:cstheme="minorHAnsi"/>
        </w:rPr>
      </w:pPr>
    </w:p>
    <w:p w14:paraId="7BB906DF" w14:textId="77777777" w:rsidR="004B689D" w:rsidRPr="00A3280E" w:rsidRDefault="004B689D" w:rsidP="00B5382E">
      <w:pPr>
        <w:spacing w:after="0" w:line="240" w:lineRule="auto"/>
        <w:ind w:left="720" w:hanging="360"/>
        <w:rPr>
          <w:rFonts w:cstheme="minorHAnsi"/>
        </w:rPr>
      </w:pPr>
    </w:p>
    <w:p w14:paraId="0449921A" w14:textId="127FC6C6" w:rsidR="00903730" w:rsidRPr="00A3280E" w:rsidRDefault="00AF6905" w:rsidP="001A78C7">
      <w:pPr>
        <w:spacing w:after="0" w:line="240" w:lineRule="auto"/>
        <w:rPr>
          <w:rFonts w:cstheme="minorHAnsi"/>
        </w:rPr>
      </w:pP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t>Signed:</w:t>
      </w:r>
      <w:r w:rsidRPr="00A3280E">
        <w:rPr>
          <w:rFonts w:cstheme="minorHAnsi"/>
        </w:rPr>
        <w:tab/>
      </w:r>
      <w:r w:rsidR="006E094B">
        <w:rPr>
          <w:rFonts w:cstheme="minorHAnsi"/>
        </w:rPr>
        <w:t>__________________________</w:t>
      </w:r>
      <w:r w:rsidR="006E094B">
        <w:rPr>
          <w:rFonts w:cstheme="minorHAnsi"/>
        </w:rPr>
        <w:tab/>
      </w:r>
      <w:r w:rsidR="006E094B">
        <w:rPr>
          <w:rFonts w:cstheme="minorHAnsi"/>
        </w:rPr>
        <w:tab/>
      </w:r>
      <w:r w:rsidR="006E094B">
        <w:rPr>
          <w:rFonts w:cstheme="minorHAnsi"/>
        </w:rPr>
        <w:tab/>
      </w:r>
      <w:r w:rsidR="006E094B">
        <w:rPr>
          <w:rFonts w:cstheme="minorHAnsi"/>
        </w:rPr>
        <w:tab/>
      </w:r>
      <w:r w:rsidR="006E094B">
        <w:rPr>
          <w:rFonts w:cstheme="minorHAnsi"/>
        </w:rPr>
        <w:tab/>
      </w:r>
    </w:p>
    <w:p w14:paraId="157690F1" w14:textId="4AF965AF" w:rsidR="00903730" w:rsidRPr="00A3280E" w:rsidRDefault="00903730" w:rsidP="001A78C7">
      <w:pPr>
        <w:spacing w:after="0" w:line="240" w:lineRule="auto"/>
        <w:rPr>
          <w:rFonts w:cstheme="minorHAnsi"/>
        </w:rPr>
      </w:pP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t xml:space="preserve">    Date:</w:t>
      </w:r>
      <w:r w:rsidR="009975FD" w:rsidRPr="00A3280E">
        <w:rPr>
          <w:rFonts w:cstheme="minorHAnsi"/>
        </w:rPr>
        <w:tab/>
      </w:r>
      <w:r w:rsidR="006E094B">
        <w:rPr>
          <w:rFonts w:cstheme="minorHAnsi"/>
        </w:rPr>
        <w:t>__________________________</w:t>
      </w:r>
    </w:p>
    <w:p w14:paraId="00A32873" w14:textId="77777777" w:rsidR="00903730" w:rsidRPr="00A3280E" w:rsidRDefault="00903730" w:rsidP="001A78C7">
      <w:pPr>
        <w:spacing w:after="0" w:line="240" w:lineRule="auto"/>
        <w:rPr>
          <w:rFonts w:cstheme="minorHAnsi"/>
        </w:rPr>
      </w:pPr>
    </w:p>
    <w:p w14:paraId="385BB37C" w14:textId="77777777" w:rsidR="00F261AB" w:rsidRDefault="00F95C42" w:rsidP="00C449F9">
      <w:pPr>
        <w:spacing w:after="0" w:line="240" w:lineRule="auto"/>
        <w:rPr>
          <w:rFonts w:cstheme="minorHAnsi"/>
        </w:rPr>
      </w:pPr>
      <w:r w:rsidRPr="00A3280E">
        <w:rPr>
          <w:rFonts w:cstheme="minorHAnsi"/>
        </w:rPr>
        <w:tab/>
      </w:r>
      <w:r w:rsidRPr="00A3280E">
        <w:rPr>
          <w:rFonts w:cstheme="minorHAnsi"/>
        </w:rPr>
        <w:tab/>
      </w:r>
      <w:r w:rsidRPr="00A3280E">
        <w:rPr>
          <w:rFonts w:cstheme="minorHAnsi"/>
        </w:rPr>
        <w:tab/>
      </w:r>
      <w:r w:rsidRPr="00A3280E">
        <w:rPr>
          <w:rFonts w:cstheme="minorHAnsi"/>
        </w:rPr>
        <w:tab/>
      </w:r>
      <w:r w:rsidR="00AF6905" w:rsidRPr="00A3280E">
        <w:rPr>
          <w:rFonts w:cstheme="minorHAnsi"/>
        </w:rPr>
        <w:t xml:space="preserve">Full names of </w:t>
      </w:r>
      <w:r w:rsidR="00FD6E12" w:rsidRPr="00A3280E">
        <w:rPr>
          <w:rFonts w:cstheme="minorHAnsi"/>
        </w:rPr>
        <w:t>Objector: Melville</w:t>
      </w:r>
      <w:r w:rsidR="004A1E4C" w:rsidRPr="00A3280E">
        <w:rPr>
          <w:rFonts w:cstheme="minorHAnsi"/>
        </w:rPr>
        <w:t xml:space="preserve"> Residents Association </w:t>
      </w:r>
      <w:r w:rsidR="00903730" w:rsidRPr="00A3280E">
        <w:rPr>
          <w:rFonts w:cstheme="minorHAnsi"/>
        </w:rPr>
        <w:tab/>
      </w:r>
      <w:r w:rsidR="00903730" w:rsidRPr="00A3280E">
        <w:rPr>
          <w:rFonts w:cstheme="minorHAnsi"/>
        </w:rPr>
        <w:tab/>
      </w:r>
      <w:r w:rsidR="00903730" w:rsidRPr="00A3280E">
        <w:rPr>
          <w:rFonts w:cstheme="minorHAnsi"/>
        </w:rPr>
        <w:tab/>
      </w:r>
      <w:r w:rsidR="00903730" w:rsidRPr="00A3280E">
        <w:rPr>
          <w:rFonts w:cstheme="minorHAnsi"/>
        </w:rPr>
        <w:tab/>
      </w:r>
      <w:r w:rsidR="00A3280E">
        <w:rPr>
          <w:rFonts w:cstheme="minorHAnsi"/>
        </w:rPr>
        <w:tab/>
      </w:r>
      <w:r w:rsidR="00A3280E">
        <w:rPr>
          <w:rFonts w:cstheme="minorHAnsi"/>
        </w:rPr>
        <w:tab/>
      </w:r>
      <w:r w:rsidR="00903730" w:rsidRPr="00A3280E">
        <w:rPr>
          <w:rFonts w:cstheme="minorHAnsi"/>
        </w:rPr>
        <w:t>Address of Objector</w:t>
      </w:r>
      <w:r w:rsidR="00BC0D9D" w:rsidRPr="00A3280E">
        <w:rPr>
          <w:rFonts w:cstheme="minorHAnsi"/>
        </w:rPr>
        <w:t xml:space="preserve">: </w:t>
      </w:r>
    </w:p>
    <w:p w14:paraId="0E536E6A" w14:textId="3A2BAB69" w:rsidR="009975FD" w:rsidRPr="00A3280E" w:rsidRDefault="00F261AB" w:rsidP="00F261AB">
      <w:pPr>
        <w:spacing w:after="0" w:line="240" w:lineRule="auto"/>
        <w:ind w:left="2160" w:firstLine="720"/>
        <w:rPr>
          <w:rFonts w:cstheme="minorHAnsi"/>
        </w:rPr>
      </w:pPr>
      <w:r w:rsidRPr="00F261AB">
        <w:rPr>
          <w:rFonts w:cstheme="minorHAnsi"/>
        </w:rPr>
        <w:t>Suite 69, Private Bag X09, PostNet, M</w:t>
      </w:r>
      <w:r>
        <w:rPr>
          <w:rFonts w:cstheme="minorHAnsi"/>
        </w:rPr>
        <w:t xml:space="preserve">elville </w:t>
      </w:r>
      <w:r w:rsidRPr="00F261AB">
        <w:rPr>
          <w:rFonts w:cstheme="minorHAnsi"/>
        </w:rPr>
        <w:t xml:space="preserve"> 2109</w:t>
      </w:r>
    </w:p>
    <w:p w14:paraId="6CB4569C" w14:textId="7469F45C" w:rsidR="007C31CA" w:rsidRPr="007C31CA" w:rsidRDefault="00903730" w:rsidP="00AC79DC">
      <w:pPr>
        <w:spacing w:after="0" w:line="240" w:lineRule="auto"/>
        <w:rPr>
          <w:rFonts w:cstheme="minorHAnsi"/>
        </w:rPr>
      </w:pPr>
      <w:r w:rsidRPr="00A3280E">
        <w:rPr>
          <w:rFonts w:cstheme="minorHAnsi"/>
        </w:rPr>
        <w:t xml:space="preserve">                                            </w:t>
      </w:r>
      <w:r w:rsidR="00AC79DC">
        <w:rPr>
          <w:rFonts w:cstheme="minorHAnsi"/>
        </w:rPr>
        <w:tab/>
      </w:r>
      <w:r w:rsidR="007C31CA" w:rsidRPr="007C31CA">
        <w:rPr>
          <w:rFonts w:cstheme="minorHAnsi"/>
        </w:rPr>
        <w:t xml:space="preserve">Contact telephone number of objector: </w:t>
      </w:r>
      <w:r w:rsidR="0021740D">
        <w:rPr>
          <w:rFonts w:cstheme="minorHAnsi"/>
        </w:rPr>
        <w:t>079 560 1505</w:t>
      </w:r>
      <w:bookmarkStart w:id="0" w:name="_GoBack"/>
      <w:bookmarkEnd w:id="0"/>
      <w:r w:rsidR="00503E09">
        <w:rPr>
          <w:rFonts w:cstheme="minorHAnsi"/>
        </w:rPr>
        <w:t xml:space="preserve"> </w:t>
      </w:r>
    </w:p>
    <w:p w14:paraId="43E157CE" w14:textId="2380FC3F" w:rsidR="00532FCE" w:rsidRPr="00A3280E" w:rsidRDefault="007C31CA" w:rsidP="00AC79DC">
      <w:pPr>
        <w:spacing w:after="0" w:line="240" w:lineRule="auto"/>
        <w:ind w:left="2160" w:firstLine="720"/>
        <w:rPr>
          <w:rFonts w:cstheme="minorHAnsi"/>
        </w:rPr>
      </w:pPr>
      <w:r w:rsidRPr="007C31CA">
        <w:rPr>
          <w:rFonts w:cstheme="minorHAnsi"/>
        </w:rPr>
        <w:t xml:space="preserve">Email address of objector: </w:t>
      </w:r>
      <w:hyperlink r:id="rId12" w:history="1">
        <w:r w:rsidR="00001705" w:rsidRPr="0048568B">
          <w:rPr>
            <w:rStyle w:val="Hyperlink"/>
            <w:rFonts w:cstheme="minorHAnsi"/>
          </w:rPr>
          <w:t>mra-liquor@ilovemelville.co.za</w:t>
        </w:r>
      </w:hyperlink>
    </w:p>
    <w:sectPr w:rsidR="00532FCE" w:rsidRPr="00A3280E" w:rsidSect="0029623B">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E29D0" w14:textId="77777777" w:rsidR="00A1192A" w:rsidRDefault="00A1192A" w:rsidP="00E52086">
      <w:pPr>
        <w:spacing w:after="0" w:line="240" w:lineRule="auto"/>
      </w:pPr>
      <w:r>
        <w:separator/>
      </w:r>
    </w:p>
  </w:endnote>
  <w:endnote w:type="continuationSeparator" w:id="0">
    <w:p w14:paraId="392B6E9A" w14:textId="77777777" w:rsidR="00A1192A" w:rsidRDefault="00A1192A" w:rsidP="00E5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09BE5" w14:textId="77777777" w:rsidR="00A1192A" w:rsidRDefault="00A1192A" w:rsidP="00E52086">
      <w:pPr>
        <w:spacing w:after="0" w:line="240" w:lineRule="auto"/>
      </w:pPr>
      <w:r>
        <w:separator/>
      </w:r>
    </w:p>
  </w:footnote>
  <w:footnote w:type="continuationSeparator" w:id="0">
    <w:p w14:paraId="76B8F4FC" w14:textId="77777777" w:rsidR="00A1192A" w:rsidRDefault="00A1192A" w:rsidP="00E520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76863157"/>
      <w:docPartObj>
        <w:docPartGallery w:val="Page Numbers (Top of Page)"/>
        <w:docPartUnique/>
      </w:docPartObj>
    </w:sdtPr>
    <w:sdtEndPr>
      <w:rPr>
        <w:b/>
        <w:bCs/>
        <w:noProof/>
        <w:color w:val="auto"/>
        <w:spacing w:val="0"/>
      </w:rPr>
    </w:sdtEndPr>
    <w:sdtContent>
      <w:p w14:paraId="7F840428" w14:textId="6497D16F" w:rsidR="00A1192A" w:rsidRDefault="00A1192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1740D" w:rsidRPr="0021740D">
          <w:rPr>
            <w:b/>
            <w:bCs/>
            <w:noProof/>
          </w:rPr>
          <w:t>2</w:t>
        </w:r>
        <w:r>
          <w:rPr>
            <w:b/>
            <w:bCs/>
            <w:noProof/>
          </w:rPr>
          <w:fldChar w:fldCharType="end"/>
        </w:r>
      </w:p>
    </w:sdtContent>
  </w:sdt>
  <w:p w14:paraId="06A07AAE" w14:textId="77777777" w:rsidR="00A1192A" w:rsidRDefault="00A119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76B"/>
    <w:multiLevelType w:val="hybridMultilevel"/>
    <w:tmpl w:val="1758D770"/>
    <w:lvl w:ilvl="0" w:tplc="1C090017">
      <w:start w:val="1"/>
      <w:numFmt w:val="lowerLetter"/>
      <w:lvlText w:val="%1)"/>
      <w:lvlJc w:val="left"/>
      <w:pPr>
        <w:ind w:left="2062" w:hanging="360"/>
      </w:pPr>
      <w:rPr>
        <w:rFonts w:hint="default"/>
      </w:rPr>
    </w:lvl>
    <w:lvl w:ilvl="1" w:tplc="1C090019" w:tentative="1">
      <w:start w:val="1"/>
      <w:numFmt w:val="lowerLetter"/>
      <w:lvlText w:val="%2."/>
      <w:lvlJc w:val="left"/>
      <w:pPr>
        <w:ind w:left="2782" w:hanging="360"/>
      </w:pPr>
    </w:lvl>
    <w:lvl w:ilvl="2" w:tplc="1C09001B" w:tentative="1">
      <w:start w:val="1"/>
      <w:numFmt w:val="lowerRoman"/>
      <w:lvlText w:val="%3."/>
      <w:lvlJc w:val="right"/>
      <w:pPr>
        <w:ind w:left="3502" w:hanging="180"/>
      </w:pPr>
    </w:lvl>
    <w:lvl w:ilvl="3" w:tplc="1C09000F" w:tentative="1">
      <w:start w:val="1"/>
      <w:numFmt w:val="decimal"/>
      <w:lvlText w:val="%4."/>
      <w:lvlJc w:val="left"/>
      <w:pPr>
        <w:ind w:left="4222" w:hanging="360"/>
      </w:pPr>
    </w:lvl>
    <w:lvl w:ilvl="4" w:tplc="1C090019" w:tentative="1">
      <w:start w:val="1"/>
      <w:numFmt w:val="lowerLetter"/>
      <w:lvlText w:val="%5."/>
      <w:lvlJc w:val="left"/>
      <w:pPr>
        <w:ind w:left="4942" w:hanging="360"/>
      </w:pPr>
    </w:lvl>
    <w:lvl w:ilvl="5" w:tplc="1C09001B" w:tentative="1">
      <w:start w:val="1"/>
      <w:numFmt w:val="lowerRoman"/>
      <w:lvlText w:val="%6."/>
      <w:lvlJc w:val="right"/>
      <w:pPr>
        <w:ind w:left="5662" w:hanging="180"/>
      </w:pPr>
    </w:lvl>
    <w:lvl w:ilvl="6" w:tplc="1C09000F" w:tentative="1">
      <w:start w:val="1"/>
      <w:numFmt w:val="decimal"/>
      <w:lvlText w:val="%7."/>
      <w:lvlJc w:val="left"/>
      <w:pPr>
        <w:ind w:left="6382" w:hanging="360"/>
      </w:pPr>
    </w:lvl>
    <w:lvl w:ilvl="7" w:tplc="1C090019" w:tentative="1">
      <w:start w:val="1"/>
      <w:numFmt w:val="lowerLetter"/>
      <w:lvlText w:val="%8."/>
      <w:lvlJc w:val="left"/>
      <w:pPr>
        <w:ind w:left="7102" w:hanging="360"/>
      </w:pPr>
    </w:lvl>
    <w:lvl w:ilvl="8" w:tplc="1C09001B" w:tentative="1">
      <w:start w:val="1"/>
      <w:numFmt w:val="lowerRoman"/>
      <w:lvlText w:val="%9."/>
      <w:lvlJc w:val="right"/>
      <w:pPr>
        <w:ind w:left="7822" w:hanging="180"/>
      </w:pPr>
    </w:lvl>
  </w:abstractNum>
  <w:abstractNum w:abstractNumId="1">
    <w:nsid w:val="0A687695"/>
    <w:multiLevelType w:val="hybridMultilevel"/>
    <w:tmpl w:val="D0BC7C4E"/>
    <w:lvl w:ilvl="0" w:tplc="AC5E312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nsid w:val="25B953F7"/>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BB161FC"/>
    <w:multiLevelType w:val="hybridMultilevel"/>
    <w:tmpl w:val="97F078CC"/>
    <w:lvl w:ilvl="0" w:tplc="1C09000F">
      <w:start w:val="1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575506"/>
    <w:multiLevelType w:val="multilevel"/>
    <w:tmpl w:val="FF6EABA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C706215"/>
    <w:multiLevelType w:val="hybridMultilevel"/>
    <w:tmpl w:val="1826ED9A"/>
    <w:lvl w:ilvl="0" w:tplc="1C090001">
      <w:start w:val="1"/>
      <w:numFmt w:val="bullet"/>
      <w:lvlText w:val=""/>
      <w:lvlJc w:val="left"/>
      <w:pPr>
        <w:ind w:left="1576" w:hanging="360"/>
      </w:pPr>
      <w:rPr>
        <w:rFonts w:ascii="Symbol" w:hAnsi="Symbol" w:hint="default"/>
      </w:rPr>
    </w:lvl>
    <w:lvl w:ilvl="1" w:tplc="1C090003" w:tentative="1">
      <w:start w:val="1"/>
      <w:numFmt w:val="bullet"/>
      <w:lvlText w:val="o"/>
      <w:lvlJc w:val="left"/>
      <w:pPr>
        <w:ind w:left="2296" w:hanging="360"/>
      </w:pPr>
      <w:rPr>
        <w:rFonts w:ascii="Courier New" w:hAnsi="Courier New" w:cs="Courier New" w:hint="default"/>
      </w:rPr>
    </w:lvl>
    <w:lvl w:ilvl="2" w:tplc="1C090005" w:tentative="1">
      <w:start w:val="1"/>
      <w:numFmt w:val="bullet"/>
      <w:lvlText w:val=""/>
      <w:lvlJc w:val="left"/>
      <w:pPr>
        <w:ind w:left="3016" w:hanging="360"/>
      </w:pPr>
      <w:rPr>
        <w:rFonts w:ascii="Wingdings" w:hAnsi="Wingdings" w:hint="default"/>
      </w:rPr>
    </w:lvl>
    <w:lvl w:ilvl="3" w:tplc="1C090001" w:tentative="1">
      <w:start w:val="1"/>
      <w:numFmt w:val="bullet"/>
      <w:lvlText w:val=""/>
      <w:lvlJc w:val="left"/>
      <w:pPr>
        <w:ind w:left="3736" w:hanging="360"/>
      </w:pPr>
      <w:rPr>
        <w:rFonts w:ascii="Symbol" w:hAnsi="Symbol" w:hint="default"/>
      </w:rPr>
    </w:lvl>
    <w:lvl w:ilvl="4" w:tplc="1C090003" w:tentative="1">
      <w:start w:val="1"/>
      <w:numFmt w:val="bullet"/>
      <w:lvlText w:val="o"/>
      <w:lvlJc w:val="left"/>
      <w:pPr>
        <w:ind w:left="4456" w:hanging="360"/>
      </w:pPr>
      <w:rPr>
        <w:rFonts w:ascii="Courier New" w:hAnsi="Courier New" w:cs="Courier New" w:hint="default"/>
      </w:rPr>
    </w:lvl>
    <w:lvl w:ilvl="5" w:tplc="1C090005" w:tentative="1">
      <w:start w:val="1"/>
      <w:numFmt w:val="bullet"/>
      <w:lvlText w:val=""/>
      <w:lvlJc w:val="left"/>
      <w:pPr>
        <w:ind w:left="5176" w:hanging="360"/>
      </w:pPr>
      <w:rPr>
        <w:rFonts w:ascii="Wingdings" w:hAnsi="Wingdings" w:hint="default"/>
      </w:rPr>
    </w:lvl>
    <w:lvl w:ilvl="6" w:tplc="1C090001" w:tentative="1">
      <w:start w:val="1"/>
      <w:numFmt w:val="bullet"/>
      <w:lvlText w:val=""/>
      <w:lvlJc w:val="left"/>
      <w:pPr>
        <w:ind w:left="5896" w:hanging="360"/>
      </w:pPr>
      <w:rPr>
        <w:rFonts w:ascii="Symbol" w:hAnsi="Symbol" w:hint="default"/>
      </w:rPr>
    </w:lvl>
    <w:lvl w:ilvl="7" w:tplc="1C090003" w:tentative="1">
      <w:start w:val="1"/>
      <w:numFmt w:val="bullet"/>
      <w:lvlText w:val="o"/>
      <w:lvlJc w:val="left"/>
      <w:pPr>
        <w:ind w:left="6616" w:hanging="360"/>
      </w:pPr>
      <w:rPr>
        <w:rFonts w:ascii="Courier New" w:hAnsi="Courier New" w:cs="Courier New" w:hint="default"/>
      </w:rPr>
    </w:lvl>
    <w:lvl w:ilvl="8" w:tplc="1C090005" w:tentative="1">
      <w:start w:val="1"/>
      <w:numFmt w:val="bullet"/>
      <w:lvlText w:val=""/>
      <w:lvlJc w:val="left"/>
      <w:pPr>
        <w:ind w:left="7336" w:hanging="360"/>
      </w:pPr>
      <w:rPr>
        <w:rFonts w:ascii="Wingdings" w:hAnsi="Wingdings" w:hint="default"/>
      </w:rPr>
    </w:lvl>
  </w:abstractNum>
  <w:abstractNum w:abstractNumId="6">
    <w:nsid w:val="40B3457E"/>
    <w:multiLevelType w:val="hybridMultilevel"/>
    <w:tmpl w:val="8CC866F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7">
    <w:nsid w:val="53CA3ABE"/>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EB7622B"/>
    <w:multiLevelType w:val="hybridMultilevel"/>
    <w:tmpl w:val="151E76B2"/>
    <w:lvl w:ilvl="0" w:tplc="AE8A5DFC">
      <w:start w:val="7"/>
      <w:numFmt w:val="bullet"/>
      <w:lvlText w:val="-"/>
      <w:lvlJc w:val="left"/>
      <w:pPr>
        <w:ind w:left="1335" w:hanging="360"/>
      </w:pPr>
      <w:rPr>
        <w:rFonts w:ascii="Calibri" w:eastAsiaTheme="minorHAnsi" w:hAnsi="Calibri" w:cstheme="minorBidi"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9">
    <w:nsid w:val="7722324E"/>
    <w:multiLevelType w:val="multilevel"/>
    <w:tmpl w:val="4170CBA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9"/>
  </w:num>
  <w:num w:numId="3">
    <w:abstractNumId w:val="4"/>
  </w:num>
  <w:num w:numId="4">
    <w:abstractNumId w:val="7"/>
  </w:num>
  <w:num w:numId="5">
    <w:abstractNumId w:val="8"/>
  </w:num>
  <w:num w:numId="6">
    <w:abstractNumId w:val="5"/>
  </w:num>
  <w:num w:numId="7">
    <w:abstractNumId w:val="1"/>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D2"/>
    <w:rsid w:val="00000D30"/>
    <w:rsid w:val="00001705"/>
    <w:rsid w:val="00010777"/>
    <w:rsid w:val="000124F4"/>
    <w:rsid w:val="00021FE8"/>
    <w:rsid w:val="0002200F"/>
    <w:rsid w:val="00033EB3"/>
    <w:rsid w:val="00045B33"/>
    <w:rsid w:val="00050BBB"/>
    <w:rsid w:val="000513EC"/>
    <w:rsid w:val="000567E4"/>
    <w:rsid w:val="00065059"/>
    <w:rsid w:val="00081FCA"/>
    <w:rsid w:val="00086FEC"/>
    <w:rsid w:val="000A753F"/>
    <w:rsid w:val="000B0C96"/>
    <w:rsid w:val="000B0D7C"/>
    <w:rsid w:val="000B1557"/>
    <w:rsid w:val="000C246C"/>
    <w:rsid w:val="000C6482"/>
    <w:rsid w:val="000E30E1"/>
    <w:rsid w:val="000E7600"/>
    <w:rsid w:val="000F08C3"/>
    <w:rsid w:val="000F317C"/>
    <w:rsid w:val="00105914"/>
    <w:rsid w:val="0010592A"/>
    <w:rsid w:val="00105E25"/>
    <w:rsid w:val="00110A1E"/>
    <w:rsid w:val="00114C5C"/>
    <w:rsid w:val="00120858"/>
    <w:rsid w:val="00121848"/>
    <w:rsid w:val="001342BD"/>
    <w:rsid w:val="00151369"/>
    <w:rsid w:val="001544F7"/>
    <w:rsid w:val="001558C1"/>
    <w:rsid w:val="00163EB9"/>
    <w:rsid w:val="001737D3"/>
    <w:rsid w:val="00180ECD"/>
    <w:rsid w:val="0018202F"/>
    <w:rsid w:val="00182844"/>
    <w:rsid w:val="0018455B"/>
    <w:rsid w:val="00185F8E"/>
    <w:rsid w:val="00194AA9"/>
    <w:rsid w:val="001A5110"/>
    <w:rsid w:val="001A76C9"/>
    <w:rsid w:val="001A78C7"/>
    <w:rsid w:val="001C1086"/>
    <w:rsid w:val="001D1D15"/>
    <w:rsid w:val="001D35E2"/>
    <w:rsid w:val="001D6A5D"/>
    <w:rsid w:val="001E194B"/>
    <w:rsid w:val="001E1E1C"/>
    <w:rsid w:val="001E240A"/>
    <w:rsid w:val="0021740D"/>
    <w:rsid w:val="00220E6B"/>
    <w:rsid w:val="002315E1"/>
    <w:rsid w:val="00232C76"/>
    <w:rsid w:val="0023714F"/>
    <w:rsid w:val="0024109A"/>
    <w:rsid w:val="00246153"/>
    <w:rsid w:val="00250A10"/>
    <w:rsid w:val="00265A0D"/>
    <w:rsid w:val="00266A28"/>
    <w:rsid w:val="0027129C"/>
    <w:rsid w:val="00274363"/>
    <w:rsid w:val="00275588"/>
    <w:rsid w:val="002818DD"/>
    <w:rsid w:val="0029623B"/>
    <w:rsid w:val="002A5631"/>
    <w:rsid w:val="002A71A2"/>
    <w:rsid w:val="002B247E"/>
    <w:rsid w:val="002C338B"/>
    <w:rsid w:val="002D3054"/>
    <w:rsid w:val="002D4DF3"/>
    <w:rsid w:val="002E48B0"/>
    <w:rsid w:val="002F1EC4"/>
    <w:rsid w:val="002F4BA3"/>
    <w:rsid w:val="003056B2"/>
    <w:rsid w:val="00306F47"/>
    <w:rsid w:val="00310743"/>
    <w:rsid w:val="00314FBA"/>
    <w:rsid w:val="00321771"/>
    <w:rsid w:val="003255D7"/>
    <w:rsid w:val="003320DC"/>
    <w:rsid w:val="00341E81"/>
    <w:rsid w:val="0034675E"/>
    <w:rsid w:val="003579B5"/>
    <w:rsid w:val="00357ED9"/>
    <w:rsid w:val="003637CD"/>
    <w:rsid w:val="003717C2"/>
    <w:rsid w:val="00374A64"/>
    <w:rsid w:val="003807CD"/>
    <w:rsid w:val="00381483"/>
    <w:rsid w:val="00390EE9"/>
    <w:rsid w:val="00394643"/>
    <w:rsid w:val="003974FF"/>
    <w:rsid w:val="003A00D6"/>
    <w:rsid w:val="003A7B62"/>
    <w:rsid w:val="003B0639"/>
    <w:rsid w:val="003B6CCB"/>
    <w:rsid w:val="003C36A4"/>
    <w:rsid w:val="003D606B"/>
    <w:rsid w:val="003E02F8"/>
    <w:rsid w:val="003E5780"/>
    <w:rsid w:val="003F0391"/>
    <w:rsid w:val="003F0E29"/>
    <w:rsid w:val="003F1B7B"/>
    <w:rsid w:val="003F5697"/>
    <w:rsid w:val="003F6E3F"/>
    <w:rsid w:val="003F791F"/>
    <w:rsid w:val="0040040E"/>
    <w:rsid w:val="004021C1"/>
    <w:rsid w:val="00403666"/>
    <w:rsid w:val="00407648"/>
    <w:rsid w:val="004154B6"/>
    <w:rsid w:val="004160A5"/>
    <w:rsid w:val="00420192"/>
    <w:rsid w:val="00420241"/>
    <w:rsid w:val="004248FA"/>
    <w:rsid w:val="00426153"/>
    <w:rsid w:val="00426C7E"/>
    <w:rsid w:val="00433221"/>
    <w:rsid w:val="00435E06"/>
    <w:rsid w:val="00436E2B"/>
    <w:rsid w:val="00450DCC"/>
    <w:rsid w:val="00466CBE"/>
    <w:rsid w:val="00473D51"/>
    <w:rsid w:val="00474830"/>
    <w:rsid w:val="00475A6B"/>
    <w:rsid w:val="00481D22"/>
    <w:rsid w:val="004915DC"/>
    <w:rsid w:val="004917FC"/>
    <w:rsid w:val="00497363"/>
    <w:rsid w:val="004A06A1"/>
    <w:rsid w:val="004A1E4C"/>
    <w:rsid w:val="004B035A"/>
    <w:rsid w:val="004B346B"/>
    <w:rsid w:val="004B689D"/>
    <w:rsid w:val="004C014C"/>
    <w:rsid w:val="004C3180"/>
    <w:rsid w:val="004C5C31"/>
    <w:rsid w:val="004C62FA"/>
    <w:rsid w:val="004D3832"/>
    <w:rsid w:val="004D3EEB"/>
    <w:rsid w:val="004D5BA6"/>
    <w:rsid w:val="004F3CDC"/>
    <w:rsid w:val="004F3FB3"/>
    <w:rsid w:val="004F48CA"/>
    <w:rsid w:val="00503E09"/>
    <w:rsid w:val="005075CC"/>
    <w:rsid w:val="00511641"/>
    <w:rsid w:val="00513766"/>
    <w:rsid w:val="00513A02"/>
    <w:rsid w:val="00516E8D"/>
    <w:rsid w:val="00531583"/>
    <w:rsid w:val="00532FCE"/>
    <w:rsid w:val="005457C6"/>
    <w:rsid w:val="0054585D"/>
    <w:rsid w:val="0057273C"/>
    <w:rsid w:val="00580619"/>
    <w:rsid w:val="005823DF"/>
    <w:rsid w:val="005929E0"/>
    <w:rsid w:val="00593D7C"/>
    <w:rsid w:val="005A0328"/>
    <w:rsid w:val="005B0D16"/>
    <w:rsid w:val="005B3707"/>
    <w:rsid w:val="005D2553"/>
    <w:rsid w:val="005E3861"/>
    <w:rsid w:val="005F4C77"/>
    <w:rsid w:val="005F547F"/>
    <w:rsid w:val="006007CD"/>
    <w:rsid w:val="00603ED1"/>
    <w:rsid w:val="006074B6"/>
    <w:rsid w:val="0061423B"/>
    <w:rsid w:val="0061577F"/>
    <w:rsid w:val="00621076"/>
    <w:rsid w:val="006405A5"/>
    <w:rsid w:val="00644AD2"/>
    <w:rsid w:val="00653DBD"/>
    <w:rsid w:val="00676EBF"/>
    <w:rsid w:val="00677975"/>
    <w:rsid w:val="0068624F"/>
    <w:rsid w:val="006930A9"/>
    <w:rsid w:val="00694689"/>
    <w:rsid w:val="00695C34"/>
    <w:rsid w:val="00697DA4"/>
    <w:rsid w:val="006A7A02"/>
    <w:rsid w:val="006A7E80"/>
    <w:rsid w:val="006B01B5"/>
    <w:rsid w:val="006C4854"/>
    <w:rsid w:val="006C601D"/>
    <w:rsid w:val="006D16A2"/>
    <w:rsid w:val="006E094B"/>
    <w:rsid w:val="006E1D73"/>
    <w:rsid w:val="006E2F37"/>
    <w:rsid w:val="006E4FE1"/>
    <w:rsid w:val="006E5856"/>
    <w:rsid w:val="006F1D5A"/>
    <w:rsid w:val="007015C6"/>
    <w:rsid w:val="00711243"/>
    <w:rsid w:val="00724C9D"/>
    <w:rsid w:val="0074258C"/>
    <w:rsid w:val="00746737"/>
    <w:rsid w:val="00753DC4"/>
    <w:rsid w:val="00761D5F"/>
    <w:rsid w:val="007659D0"/>
    <w:rsid w:val="007665AB"/>
    <w:rsid w:val="00777E6C"/>
    <w:rsid w:val="00780AED"/>
    <w:rsid w:val="007930DA"/>
    <w:rsid w:val="00795E58"/>
    <w:rsid w:val="007A02E0"/>
    <w:rsid w:val="007B32BC"/>
    <w:rsid w:val="007C1694"/>
    <w:rsid w:val="007C207A"/>
    <w:rsid w:val="007C28F2"/>
    <w:rsid w:val="007C31CA"/>
    <w:rsid w:val="007C612F"/>
    <w:rsid w:val="007C6480"/>
    <w:rsid w:val="007D46E5"/>
    <w:rsid w:val="007E2FF4"/>
    <w:rsid w:val="007E389D"/>
    <w:rsid w:val="007E3E53"/>
    <w:rsid w:val="007F1644"/>
    <w:rsid w:val="007F59E7"/>
    <w:rsid w:val="007F622D"/>
    <w:rsid w:val="00802A6F"/>
    <w:rsid w:val="00803C28"/>
    <w:rsid w:val="008154F6"/>
    <w:rsid w:val="00820DFD"/>
    <w:rsid w:val="00823D65"/>
    <w:rsid w:val="00835CE9"/>
    <w:rsid w:val="008415EF"/>
    <w:rsid w:val="00852826"/>
    <w:rsid w:val="008542A7"/>
    <w:rsid w:val="00855EA0"/>
    <w:rsid w:val="008615A2"/>
    <w:rsid w:val="0086441C"/>
    <w:rsid w:val="00874245"/>
    <w:rsid w:val="00881178"/>
    <w:rsid w:val="00883D54"/>
    <w:rsid w:val="0088543F"/>
    <w:rsid w:val="00885B11"/>
    <w:rsid w:val="00893A3C"/>
    <w:rsid w:val="00893DCD"/>
    <w:rsid w:val="008A03C8"/>
    <w:rsid w:val="008A4D74"/>
    <w:rsid w:val="008A7B89"/>
    <w:rsid w:val="008C14D9"/>
    <w:rsid w:val="008C517D"/>
    <w:rsid w:val="008D419A"/>
    <w:rsid w:val="008F198C"/>
    <w:rsid w:val="008F7A83"/>
    <w:rsid w:val="00901F43"/>
    <w:rsid w:val="00902612"/>
    <w:rsid w:val="00903730"/>
    <w:rsid w:val="00904A4E"/>
    <w:rsid w:val="009112D8"/>
    <w:rsid w:val="009122BE"/>
    <w:rsid w:val="0092323C"/>
    <w:rsid w:val="00923CE2"/>
    <w:rsid w:val="00941E33"/>
    <w:rsid w:val="009449C2"/>
    <w:rsid w:val="00956B8E"/>
    <w:rsid w:val="009619C0"/>
    <w:rsid w:val="00970B0C"/>
    <w:rsid w:val="009733E1"/>
    <w:rsid w:val="009749C2"/>
    <w:rsid w:val="00976E1D"/>
    <w:rsid w:val="009975FD"/>
    <w:rsid w:val="009B7574"/>
    <w:rsid w:val="009C56DC"/>
    <w:rsid w:val="009C6E66"/>
    <w:rsid w:val="009E295D"/>
    <w:rsid w:val="009F5EF8"/>
    <w:rsid w:val="00A030FB"/>
    <w:rsid w:val="00A10B6A"/>
    <w:rsid w:val="00A118E0"/>
    <w:rsid w:val="00A1192A"/>
    <w:rsid w:val="00A30233"/>
    <w:rsid w:val="00A307DB"/>
    <w:rsid w:val="00A31CA6"/>
    <w:rsid w:val="00A3280E"/>
    <w:rsid w:val="00A34112"/>
    <w:rsid w:val="00A34C4D"/>
    <w:rsid w:val="00A458CE"/>
    <w:rsid w:val="00A50E55"/>
    <w:rsid w:val="00A5782E"/>
    <w:rsid w:val="00A673C4"/>
    <w:rsid w:val="00A74944"/>
    <w:rsid w:val="00A8449D"/>
    <w:rsid w:val="00A87A82"/>
    <w:rsid w:val="00A94408"/>
    <w:rsid w:val="00AA474B"/>
    <w:rsid w:val="00AA5751"/>
    <w:rsid w:val="00AB47CC"/>
    <w:rsid w:val="00AB72DF"/>
    <w:rsid w:val="00AC19B1"/>
    <w:rsid w:val="00AC71B9"/>
    <w:rsid w:val="00AC79DC"/>
    <w:rsid w:val="00AD0B45"/>
    <w:rsid w:val="00AD620D"/>
    <w:rsid w:val="00AE0AEB"/>
    <w:rsid w:val="00AE2DAF"/>
    <w:rsid w:val="00AE4FE2"/>
    <w:rsid w:val="00AE6AB7"/>
    <w:rsid w:val="00AE7209"/>
    <w:rsid w:val="00AF032F"/>
    <w:rsid w:val="00AF6905"/>
    <w:rsid w:val="00B03ED9"/>
    <w:rsid w:val="00B11B47"/>
    <w:rsid w:val="00B26CBC"/>
    <w:rsid w:val="00B34A08"/>
    <w:rsid w:val="00B5382E"/>
    <w:rsid w:val="00B53AB2"/>
    <w:rsid w:val="00B53E24"/>
    <w:rsid w:val="00B604CB"/>
    <w:rsid w:val="00B73599"/>
    <w:rsid w:val="00B82F7D"/>
    <w:rsid w:val="00B84AAF"/>
    <w:rsid w:val="00BA2EF2"/>
    <w:rsid w:val="00BA57B3"/>
    <w:rsid w:val="00BB0034"/>
    <w:rsid w:val="00BC0D9D"/>
    <w:rsid w:val="00BC286B"/>
    <w:rsid w:val="00BD5AC7"/>
    <w:rsid w:val="00BE1AFC"/>
    <w:rsid w:val="00BE1EC2"/>
    <w:rsid w:val="00BE6824"/>
    <w:rsid w:val="00C02C6C"/>
    <w:rsid w:val="00C04CBB"/>
    <w:rsid w:val="00C11AAF"/>
    <w:rsid w:val="00C145F1"/>
    <w:rsid w:val="00C16EF0"/>
    <w:rsid w:val="00C219BE"/>
    <w:rsid w:val="00C24E0B"/>
    <w:rsid w:val="00C2704E"/>
    <w:rsid w:val="00C2721F"/>
    <w:rsid w:val="00C32F52"/>
    <w:rsid w:val="00C360E2"/>
    <w:rsid w:val="00C4368B"/>
    <w:rsid w:val="00C449F9"/>
    <w:rsid w:val="00C50D3E"/>
    <w:rsid w:val="00C51501"/>
    <w:rsid w:val="00C52909"/>
    <w:rsid w:val="00C60C12"/>
    <w:rsid w:val="00C76F2E"/>
    <w:rsid w:val="00C926CF"/>
    <w:rsid w:val="00C9649C"/>
    <w:rsid w:val="00C96797"/>
    <w:rsid w:val="00CA18A9"/>
    <w:rsid w:val="00CA629B"/>
    <w:rsid w:val="00CA6AFB"/>
    <w:rsid w:val="00CC46E0"/>
    <w:rsid w:val="00CC48AA"/>
    <w:rsid w:val="00CC5A7B"/>
    <w:rsid w:val="00CD26E4"/>
    <w:rsid w:val="00CD2F21"/>
    <w:rsid w:val="00CD32CE"/>
    <w:rsid w:val="00CD3E43"/>
    <w:rsid w:val="00CD6016"/>
    <w:rsid w:val="00CE2571"/>
    <w:rsid w:val="00CE7EDC"/>
    <w:rsid w:val="00CF4D6F"/>
    <w:rsid w:val="00CF7731"/>
    <w:rsid w:val="00D00AAE"/>
    <w:rsid w:val="00D0262B"/>
    <w:rsid w:val="00D050BB"/>
    <w:rsid w:val="00D07AC9"/>
    <w:rsid w:val="00D20244"/>
    <w:rsid w:val="00D25530"/>
    <w:rsid w:val="00D25C06"/>
    <w:rsid w:val="00D41AB7"/>
    <w:rsid w:val="00D45E45"/>
    <w:rsid w:val="00D461AB"/>
    <w:rsid w:val="00D47993"/>
    <w:rsid w:val="00D47BF9"/>
    <w:rsid w:val="00D52831"/>
    <w:rsid w:val="00D532EF"/>
    <w:rsid w:val="00D55002"/>
    <w:rsid w:val="00D55437"/>
    <w:rsid w:val="00D55C1E"/>
    <w:rsid w:val="00D60785"/>
    <w:rsid w:val="00D738F1"/>
    <w:rsid w:val="00D836D7"/>
    <w:rsid w:val="00D90DD2"/>
    <w:rsid w:val="00D910D5"/>
    <w:rsid w:val="00DA2EE0"/>
    <w:rsid w:val="00DA5DF3"/>
    <w:rsid w:val="00DA7433"/>
    <w:rsid w:val="00DA7792"/>
    <w:rsid w:val="00DB383D"/>
    <w:rsid w:val="00DB4586"/>
    <w:rsid w:val="00DB78B2"/>
    <w:rsid w:val="00DE0AF7"/>
    <w:rsid w:val="00DE0E49"/>
    <w:rsid w:val="00DE21C7"/>
    <w:rsid w:val="00DF418D"/>
    <w:rsid w:val="00E00307"/>
    <w:rsid w:val="00E00ACC"/>
    <w:rsid w:val="00E034BF"/>
    <w:rsid w:val="00E039E6"/>
    <w:rsid w:val="00E03BAA"/>
    <w:rsid w:val="00E169A5"/>
    <w:rsid w:val="00E22A0E"/>
    <w:rsid w:val="00E23088"/>
    <w:rsid w:val="00E25249"/>
    <w:rsid w:val="00E355C0"/>
    <w:rsid w:val="00E378E4"/>
    <w:rsid w:val="00E511CC"/>
    <w:rsid w:val="00E51ECB"/>
    <w:rsid w:val="00E52086"/>
    <w:rsid w:val="00E52BD3"/>
    <w:rsid w:val="00E65428"/>
    <w:rsid w:val="00E7043C"/>
    <w:rsid w:val="00E73C6C"/>
    <w:rsid w:val="00E847E8"/>
    <w:rsid w:val="00E86CCE"/>
    <w:rsid w:val="00E9043F"/>
    <w:rsid w:val="00E92E4D"/>
    <w:rsid w:val="00EA53CD"/>
    <w:rsid w:val="00EB376F"/>
    <w:rsid w:val="00EB4B47"/>
    <w:rsid w:val="00EB74DA"/>
    <w:rsid w:val="00EC282C"/>
    <w:rsid w:val="00EE5E7C"/>
    <w:rsid w:val="00EE64CF"/>
    <w:rsid w:val="00EE7C84"/>
    <w:rsid w:val="00F01536"/>
    <w:rsid w:val="00F01E3E"/>
    <w:rsid w:val="00F10C26"/>
    <w:rsid w:val="00F11AC2"/>
    <w:rsid w:val="00F145D2"/>
    <w:rsid w:val="00F21174"/>
    <w:rsid w:val="00F21203"/>
    <w:rsid w:val="00F24553"/>
    <w:rsid w:val="00F253C9"/>
    <w:rsid w:val="00F261AB"/>
    <w:rsid w:val="00F31BF1"/>
    <w:rsid w:val="00F323A4"/>
    <w:rsid w:val="00F35134"/>
    <w:rsid w:val="00F366CD"/>
    <w:rsid w:val="00F4669C"/>
    <w:rsid w:val="00F5558C"/>
    <w:rsid w:val="00F63365"/>
    <w:rsid w:val="00F64759"/>
    <w:rsid w:val="00F66447"/>
    <w:rsid w:val="00F740A3"/>
    <w:rsid w:val="00F74C15"/>
    <w:rsid w:val="00F81DFE"/>
    <w:rsid w:val="00F91504"/>
    <w:rsid w:val="00F93FD2"/>
    <w:rsid w:val="00F95C42"/>
    <w:rsid w:val="00F97C58"/>
    <w:rsid w:val="00FA4DDF"/>
    <w:rsid w:val="00FB462F"/>
    <w:rsid w:val="00FB4E67"/>
    <w:rsid w:val="00FB7DDE"/>
    <w:rsid w:val="00FC0794"/>
    <w:rsid w:val="00FC2FEE"/>
    <w:rsid w:val="00FC40F7"/>
    <w:rsid w:val="00FC4A32"/>
    <w:rsid w:val="00FD0618"/>
    <w:rsid w:val="00FD0A4F"/>
    <w:rsid w:val="00FD1A8F"/>
    <w:rsid w:val="00FD4D31"/>
    <w:rsid w:val="00FD59A5"/>
    <w:rsid w:val="00FD648A"/>
    <w:rsid w:val="00FD6E12"/>
    <w:rsid w:val="00FF62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E1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3F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3FD2"/>
    <w:rPr>
      <w:rFonts w:eastAsiaTheme="minorEastAsia"/>
      <w:lang w:val="en-US"/>
    </w:rPr>
  </w:style>
  <w:style w:type="paragraph" w:styleId="ListParagraph">
    <w:name w:val="List Paragraph"/>
    <w:basedOn w:val="Normal"/>
    <w:uiPriority w:val="34"/>
    <w:qFormat/>
    <w:rsid w:val="0061423B"/>
    <w:pPr>
      <w:ind w:left="720"/>
      <w:contextualSpacing/>
    </w:pPr>
  </w:style>
  <w:style w:type="paragraph" w:styleId="Header">
    <w:name w:val="header"/>
    <w:basedOn w:val="Normal"/>
    <w:link w:val="HeaderChar"/>
    <w:uiPriority w:val="99"/>
    <w:unhideWhenUsed/>
    <w:rsid w:val="00E52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086"/>
  </w:style>
  <w:style w:type="paragraph" w:styleId="Footer">
    <w:name w:val="footer"/>
    <w:basedOn w:val="Normal"/>
    <w:link w:val="FooterChar"/>
    <w:uiPriority w:val="99"/>
    <w:unhideWhenUsed/>
    <w:rsid w:val="00E52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086"/>
  </w:style>
  <w:style w:type="paragraph" w:styleId="NormalWeb">
    <w:name w:val="Normal (Web)"/>
    <w:basedOn w:val="Normal"/>
    <w:uiPriority w:val="99"/>
    <w:unhideWhenUsed/>
    <w:rsid w:val="0040764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E2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571"/>
    <w:rPr>
      <w:rFonts w:ascii="Tahoma" w:hAnsi="Tahoma" w:cs="Tahoma"/>
      <w:sz w:val="16"/>
      <w:szCs w:val="16"/>
    </w:rPr>
  </w:style>
  <w:style w:type="paragraph" w:customStyle="1" w:styleId="Default">
    <w:name w:val="Default"/>
    <w:rsid w:val="00D050BB"/>
    <w:pPr>
      <w:autoSpaceDE w:val="0"/>
      <w:autoSpaceDN w:val="0"/>
      <w:adjustRightInd w:val="0"/>
      <w:spacing w:after="0" w:line="240" w:lineRule="auto"/>
    </w:pPr>
    <w:rPr>
      <w:rFonts w:ascii="Verdana" w:hAnsi="Verdana" w:cs="Verdana"/>
      <w:color w:val="000000"/>
      <w:sz w:val="24"/>
      <w:szCs w:val="24"/>
      <w:lang w:val="en-US"/>
    </w:rPr>
  </w:style>
  <w:style w:type="character" w:customStyle="1" w:styleId="apple-converted-space">
    <w:name w:val="apple-converted-space"/>
    <w:basedOn w:val="DefaultParagraphFont"/>
    <w:rsid w:val="00E25249"/>
  </w:style>
  <w:style w:type="character" w:styleId="Hyperlink">
    <w:name w:val="Hyperlink"/>
    <w:basedOn w:val="DefaultParagraphFont"/>
    <w:uiPriority w:val="99"/>
    <w:unhideWhenUsed/>
    <w:rsid w:val="00C32F52"/>
    <w:rPr>
      <w:color w:val="0563C1" w:themeColor="hyperlink"/>
      <w:u w:val="single"/>
    </w:rPr>
  </w:style>
  <w:style w:type="character" w:styleId="CommentReference">
    <w:name w:val="annotation reference"/>
    <w:basedOn w:val="DefaultParagraphFont"/>
    <w:uiPriority w:val="99"/>
    <w:semiHidden/>
    <w:unhideWhenUsed/>
    <w:rsid w:val="004915DC"/>
    <w:rPr>
      <w:sz w:val="16"/>
      <w:szCs w:val="16"/>
    </w:rPr>
  </w:style>
  <w:style w:type="paragraph" w:styleId="CommentText">
    <w:name w:val="annotation text"/>
    <w:basedOn w:val="Normal"/>
    <w:link w:val="CommentTextChar"/>
    <w:uiPriority w:val="99"/>
    <w:semiHidden/>
    <w:unhideWhenUsed/>
    <w:rsid w:val="004915DC"/>
    <w:pPr>
      <w:spacing w:line="240" w:lineRule="auto"/>
    </w:pPr>
    <w:rPr>
      <w:sz w:val="20"/>
      <w:szCs w:val="20"/>
    </w:rPr>
  </w:style>
  <w:style w:type="character" w:customStyle="1" w:styleId="CommentTextChar">
    <w:name w:val="Comment Text Char"/>
    <w:basedOn w:val="DefaultParagraphFont"/>
    <w:link w:val="CommentText"/>
    <w:uiPriority w:val="99"/>
    <w:semiHidden/>
    <w:rsid w:val="004915DC"/>
    <w:rPr>
      <w:sz w:val="20"/>
      <w:szCs w:val="20"/>
    </w:rPr>
  </w:style>
  <w:style w:type="paragraph" w:styleId="CommentSubject">
    <w:name w:val="annotation subject"/>
    <w:basedOn w:val="CommentText"/>
    <w:next w:val="CommentText"/>
    <w:link w:val="CommentSubjectChar"/>
    <w:uiPriority w:val="99"/>
    <w:semiHidden/>
    <w:unhideWhenUsed/>
    <w:rsid w:val="004915DC"/>
    <w:rPr>
      <w:b/>
      <w:bCs/>
    </w:rPr>
  </w:style>
  <w:style w:type="character" w:customStyle="1" w:styleId="CommentSubjectChar">
    <w:name w:val="Comment Subject Char"/>
    <w:basedOn w:val="CommentTextChar"/>
    <w:link w:val="CommentSubject"/>
    <w:uiPriority w:val="99"/>
    <w:semiHidden/>
    <w:rsid w:val="004915DC"/>
    <w:rPr>
      <w:b/>
      <w:bCs/>
      <w:sz w:val="20"/>
      <w:szCs w:val="20"/>
    </w:rPr>
  </w:style>
  <w:style w:type="character" w:customStyle="1" w:styleId="UnresolvedMention">
    <w:name w:val="Unresolved Mention"/>
    <w:basedOn w:val="DefaultParagraphFont"/>
    <w:uiPriority w:val="99"/>
    <w:semiHidden/>
    <w:unhideWhenUsed/>
    <w:rsid w:val="00C2704E"/>
    <w:rPr>
      <w:color w:val="808080"/>
      <w:shd w:val="clear" w:color="auto" w:fill="E6E6E6"/>
    </w:rPr>
  </w:style>
  <w:style w:type="character" w:customStyle="1" w:styleId="st">
    <w:name w:val="st"/>
    <w:basedOn w:val="DefaultParagraphFont"/>
    <w:rsid w:val="00D41A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3F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3FD2"/>
    <w:rPr>
      <w:rFonts w:eastAsiaTheme="minorEastAsia"/>
      <w:lang w:val="en-US"/>
    </w:rPr>
  </w:style>
  <w:style w:type="paragraph" w:styleId="ListParagraph">
    <w:name w:val="List Paragraph"/>
    <w:basedOn w:val="Normal"/>
    <w:uiPriority w:val="34"/>
    <w:qFormat/>
    <w:rsid w:val="0061423B"/>
    <w:pPr>
      <w:ind w:left="720"/>
      <w:contextualSpacing/>
    </w:pPr>
  </w:style>
  <w:style w:type="paragraph" w:styleId="Header">
    <w:name w:val="header"/>
    <w:basedOn w:val="Normal"/>
    <w:link w:val="HeaderChar"/>
    <w:uiPriority w:val="99"/>
    <w:unhideWhenUsed/>
    <w:rsid w:val="00E52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086"/>
  </w:style>
  <w:style w:type="paragraph" w:styleId="Footer">
    <w:name w:val="footer"/>
    <w:basedOn w:val="Normal"/>
    <w:link w:val="FooterChar"/>
    <w:uiPriority w:val="99"/>
    <w:unhideWhenUsed/>
    <w:rsid w:val="00E52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086"/>
  </w:style>
  <w:style w:type="paragraph" w:styleId="NormalWeb">
    <w:name w:val="Normal (Web)"/>
    <w:basedOn w:val="Normal"/>
    <w:uiPriority w:val="99"/>
    <w:unhideWhenUsed/>
    <w:rsid w:val="0040764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E2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571"/>
    <w:rPr>
      <w:rFonts w:ascii="Tahoma" w:hAnsi="Tahoma" w:cs="Tahoma"/>
      <w:sz w:val="16"/>
      <w:szCs w:val="16"/>
    </w:rPr>
  </w:style>
  <w:style w:type="paragraph" w:customStyle="1" w:styleId="Default">
    <w:name w:val="Default"/>
    <w:rsid w:val="00D050BB"/>
    <w:pPr>
      <w:autoSpaceDE w:val="0"/>
      <w:autoSpaceDN w:val="0"/>
      <w:adjustRightInd w:val="0"/>
      <w:spacing w:after="0" w:line="240" w:lineRule="auto"/>
    </w:pPr>
    <w:rPr>
      <w:rFonts w:ascii="Verdana" w:hAnsi="Verdana" w:cs="Verdana"/>
      <w:color w:val="000000"/>
      <w:sz w:val="24"/>
      <w:szCs w:val="24"/>
      <w:lang w:val="en-US"/>
    </w:rPr>
  </w:style>
  <w:style w:type="character" w:customStyle="1" w:styleId="apple-converted-space">
    <w:name w:val="apple-converted-space"/>
    <w:basedOn w:val="DefaultParagraphFont"/>
    <w:rsid w:val="00E25249"/>
  </w:style>
  <w:style w:type="character" w:styleId="Hyperlink">
    <w:name w:val="Hyperlink"/>
    <w:basedOn w:val="DefaultParagraphFont"/>
    <w:uiPriority w:val="99"/>
    <w:unhideWhenUsed/>
    <w:rsid w:val="00C32F52"/>
    <w:rPr>
      <w:color w:val="0563C1" w:themeColor="hyperlink"/>
      <w:u w:val="single"/>
    </w:rPr>
  </w:style>
  <w:style w:type="character" w:styleId="CommentReference">
    <w:name w:val="annotation reference"/>
    <w:basedOn w:val="DefaultParagraphFont"/>
    <w:uiPriority w:val="99"/>
    <w:semiHidden/>
    <w:unhideWhenUsed/>
    <w:rsid w:val="004915DC"/>
    <w:rPr>
      <w:sz w:val="16"/>
      <w:szCs w:val="16"/>
    </w:rPr>
  </w:style>
  <w:style w:type="paragraph" w:styleId="CommentText">
    <w:name w:val="annotation text"/>
    <w:basedOn w:val="Normal"/>
    <w:link w:val="CommentTextChar"/>
    <w:uiPriority w:val="99"/>
    <w:semiHidden/>
    <w:unhideWhenUsed/>
    <w:rsid w:val="004915DC"/>
    <w:pPr>
      <w:spacing w:line="240" w:lineRule="auto"/>
    </w:pPr>
    <w:rPr>
      <w:sz w:val="20"/>
      <w:szCs w:val="20"/>
    </w:rPr>
  </w:style>
  <w:style w:type="character" w:customStyle="1" w:styleId="CommentTextChar">
    <w:name w:val="Comment Text Char"/>
    <w:basedOn w:val="DefaultParagraphFont"/>
    <w:link w:val="CommentText"/>
    <w:uiPriority w:val="99"/>
    <w:semiHidden/>
    <w:rsid w:val="004915DC"/>
    <w:rPr>
      <w:sz w:val="20"/>
      <w:szCs w:val="20"/>
    </w:rPr>
  </w:style>
  <w:style w:type="paragraph" w:styleId="CommentSubject">
    <w:name w:val="annotation subject"/>
    <w:basedOn w:val="CommentText"/>
    <w:next w:val="CommentText"/>
    <w:link w:val="CommentSubjectChar"/>
    <w:uiPriority w:val="99"/>
    <w:semiHidden/>
    <w:unhideWhenUsed/>
    <w:rsid w:val="004915DC"/>
    <w:rPr>
      <w:b/>
      <w:bCs/>
    </w:rPr>
  </w:style>
  <w:style w:type="character" w:customStyle="1" w:styleId="CommentSubjectChar">
    <w:name w:val="Comment Subject Char"/>
    <w:basedOn w:val="CommentTextChar"/>
    <w:link w:val="CommentSubject"/>
    <w:uiPriority w:val="99"/>
    <w:semiHidden/>
    <w:rsid w:val="004915DC"/>
    <w:rPr>
      <w:b/>
      <w:bCs/>
      <w:sz w:val="20"/>
      <w:szCs w:val="20"/>
    </w:rPr>
  </w:style>
  <w:style w:type="character" w:customStyle="1" w:styleId="UnresolvedMention">
    <w:name w:val="Unresolved Mention"/>
    <w:basedOn w:val="DefaultParagraphFont"/>
    <w:uiPriority w:val="99"/>
    <w:semiHidden/>
    <w:unhideWhenUsed/>
    <w:rsid w:val="00C2704E"/>
    <w:rPr>
      <w:color w:val="808080"/>
      <w:shd w:val="clear" w:color="auto" w:fill="E6E6E6"/>
    </w:rPr>
  </w:style>
  <w:style w:type="character" w:customStyle="1" w:styleId="st">
    <w:name w:val="st"/>
    <w:basedOn w:val="DefaultParagraphFont"/>
    <w:rsid w:val="00D4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1430">
      <w:bodyDiv w:val="1"/>
      <w:marLeft w:val="0"/>
      <w:marRight w:val="0"/>
      <w:marTop w:val="0"/>
      <w:marBottom w:val="0"/>
      <w:divBdr>
        <w:top w:val="none" w:sz="0" w:space="0" w:color="auto"/>
        <w:left w:val="none" w:sz="0" w:space="0" w:color="auto"/>
        <w:bottom w:val="none" w:sz="0" w:space="0" w:color="auto"/>
        <w:right w:val="none" w:sz="0" w:space="0" w:color="auto"/>
      </w:divBdr>
    </w:div>
    <w:div w:id="301159719">
      <w:bodyDiv w:val="1"/>
      <w:marLeft w:val="0"/>
      <w:marRight w:val="0"/>
      <w:marTop w:val="0"/>
      <w:marBottom w:val="0"/>
      <w:divBdr>
        <w:top w:val="none" w:sz="0" w:space="0" w:color="auto"/>
        <w:left w:val="none" w:sz="0" w:space="0" w:color="auto"/>
        <w:bottom w:val="none" w:sz="0" w:space="0" w:color="auto"/>
        <w:right w:val="none" w:sz="0" w:space="0" w:color="auto"/>
      </w:divBdr>
    </w:div>
    <w:div w:id="352806289">
      <w:bodyDiv w:val="1"/>
      <w:marLeft w:val="0"/>
      <w:marRight w:val="0"/>
      <w:marTop w:val="0"/>
      <w:marBottom w:val="0"/>
      <w:divBdr>
        <w:top w:val="none" w:sz="0" w:space="0" w:color="auto"/>
        <w:left w:val="none" w:sz="0" w:space="0" w:color="auto"/>
        <w:bottom w:val="none" w:sz="0" w:space="0" w:color="auto"/>
        <w:right w:val="none" w:sz="0" w:space="0" w:color="auto"/>
      </w:divBdr>
    </w:div>
    <w:div w:id="672295987">
      <w:bodyDiv w:val="1"/>
      <w:marLeft w:val="0"/>
      <w:marRight w:val="0"/>
      <w:marTop w:val="0"/>
      <w:marBottom w:val="0"/>
      <w:divBdr>
        <w:top w:val="none" w:sz="0" w:space="0" w:color="auto"/>
        <w:left w:val="none" w:sz="0" w:space="0" w:color="auto"/>
        <w:bottom w:val="none" w:sz="0" w:space="0" w:color="auto"/>
        <w:right w:val="none" w:sz="0" w:space="0" w:color="auto"/>
      </w:divBdr>
    </w:div>
    <w:div w:id="1472868783">
      <w:bodyDiv w:val="1"/>
      <w:marLeft w:val="0"/>
      <w:marRight w:val="0"/>
      <w:marTop w:val="0"/>
      <w:marBottom w:val="0"/>
      <w:divBdr>
        <w:top w:val="none" w:sz="0" w:space="0" w:color="auto"/>
        <w:left w:val="none" w:sz="0" w:space="0" w:color="auto"/>
        <w:bottom w:val="none" w:sz="0" w:space="0" w:color="auto"/>
        <w:right w:val="none" w:sz="0" w:space="0" w:color="auto"/>
      </w:divBdr>
      <w:divsChild>
        <w:div w:id="1892644701">
          <w:marLeft w:val="0"/>
          <w:marRight w:val="0"/>
          <w:marTop w:val="0"/>
          <w:marBottom w:val="0"/>
          <w:divBdr>
            <w:top w:val="none" w:sz="0" w:space="0" w:color="auto"/>
            <w:left w:val="none" w:sz="0" w:space="0" w:color="auto"/>
            <w:bottom w:val="none" w:sz="0" w:space="0" w:color="auto"/>
            <w:right w:val="none" w:sz="0" w:space="0" w:color="auto"/>
          </w:divBdr>
          <w:divsChild>
            <w:div w:id="2058579972">
              <w:marLeft w:val="0"/>
              <w:marRight w:val="0"/>
              <w:marTop w:val="0"/>
              <w:marBottom w:val="0"/>
              <w:divBdr>
                <w:top w:val="none" w:sz="0" w:space="0" w:color="auto"/>
                <w:left w:val="none" w:sz="0" w:space="0" w:color="auto"/>
                <w:bottom w:val="none" w:sz="0" w:space="0" w:color="auto"/>
                <w:right w:val="none" w:sz="0" w:space="0" w:color="auto"/>
              </w:divBdr>
              <w:divsChild>
                <w:div w:id="737705231">
                  <w:marLeft w:val="0"/>
                  <w:marRight w:val="0"/>
                  <w:marTop w:val="0"/>
                  <w:marBottom w:val="0"/>
                  <w:divBdr>
                    <w:top w:val="none" w:sz="0" w:space="0" w:color="auto"/>
                    <w:left w:val="none" w:sz="0" w:space="0" w:color="auto"/>
                    <w:bottom w:val="none" w:sz="0" w:space="0" w:color="auto"/>
                    <w:right w:val="none" w:sz="0" w:space="0" w:color="auto"/>
                  </w:divBdr>
                </w:div>
                <w:div w:id="1927225189">
                  <w:marLeft w:val="0"/>
                  <w:marRight w:val="0"/>
                  <w:marTop w:val="0"/>
                  <w:marBottom w:val="0"/>
                  <w:divBdr>
                    <w:top w:val="none" w:sz="0" w:space="0" w:color="auto"/>
                    <w:left w:val="none" w:sz="0" w:space="0" w:color="auto"/>
                    <w:bottom w:val="none" w:sz="0" w:space="0" w:color="auto"/>
                    <w:right w:val="none" w:sz="0" w:space="0" w:color="auto"/>
                  </w:divBdr>
                  <w:divsChild>
                    <w:div w:id="1551840122">
                      <w:marLeft w:val="0"/>
                      <w:marRight w:val="0"/>
                      <w:marTop w:val="0"/>
                      <w:marBottom w:val="0"/>
                      <w:divBdr>
                        <w:top w:val="none" w:sz="0" w:space="0" w:color="auto"/>
                        <w:left w:val="none" w:sz="0" w:space="0" w:color="auto"/>
                        <w:bottom w:val="none" w:sz="0" w:space="0" w:color="auto"/>
                        <w:right w:val="none" w:sz="0" w:space="0" w:color="auto"/>
                      </w:divBdr>
                      <w:divsChild>
                        <w:div w:id="2027322849">
                          <w:marLeft w:val="0"/>
                          <w:marRight w:val="0"/>
                          <w:marTop w:val="0"/>
                          <w:marBottom w:val="0"/>
                          <w:divBdr>
                            <w:top w:val="none" w:sz="0" w:space="0" w:color="auto"/>
                            <w:left w:val="none" w:sz="0" w:space="0" w:color="auto"/>
                            <w:bottom w:val="none" w:sz="0" w:space="0" w:color="auto"/>
                            <w:right w:val="none" w:sz="0" w:space="0" w:color="auto"/>
                          </w:divBdr>
                          <w:divsChild>
                            <w:div w:id="1355350516">
                              <w:marLeft w:val="0"/>
                              <w:marRight w:val="0"/>
                              <w:marTop w:val="0"/>
                              <w:marBottom w:val="0"/>
                              <w:divBdr>
                                <w:top w:val="none" w:sz="0" w:space="0" w:color="auto"/>
                                <w:left w:val="none" w:sz="0" w:space="0" w:color="auto"/>
                                <w:bottom w:val="none" w:sz="0" w:space="0" w:color="auto"/>
                                <w:right w:val="none" w:sz="0" w:space="0" w:color="auto"/>
                              </w:divBdr>
                            </w:div>
                            <w:div w:id="138622312">
                              <w:marLeft w:val="0"/>
                              <w:marRight w:val="0"/>
                              <w:marTop w:val="0"/>
                              <w:marBottom w:val="0"/>
                              <w:divBdr>
                                <w:top w:val="none" w:sz="0" w:space="0" w:color="auto"/>
                                <w:left w:val="none" w:sz="0" w:space="0" w:color="auto"/>
                                <w:bottom w:val="none" w:sz="0" w:space="0" w:color="auto"/>
                                <w:right w:val="none" w:sz="0" w:space="0" w:color="auto"/>
                              </w:divBdr>
                            </w:div>
                            <w:div w:id="1779134809">
                              <w:marLeft w:val="0"/>
                              <w:marRight w:val="0"/>
                              <w:marTop w:val="0"/>
                              <w:marBottom w:val="0"/>
                              <w:divBdr>
                                <w:top w:val="none" w:sz="0" w:space="0" w:color="auto"/>
                                <w:left w:val="none" w:sz="0" w:space="0" w:color="auto"/>
                                <w:bottom w:val="none" w:sz="0" w:space="0" w:color="auto"/>
                                <w:right w:val="none" w:sz="0" w:space="0" w:color="auto"/>
                              </w:divBdr>
                            </w:div>
                            <w:div w:id="169103125">
                              <w:marLeft w:val="0"/>
                              <w:marRight w:val="0"/>
                              <w:marTop w:val="0"/>
                              <w:marBottom w:val="0"/>
                              <w:divBdr>
                                <w:top w:val="none" w:sz="0" w:space="0" w:color="auto"/>
                                <w:left w:val="none" w:sz="0" w:space="0" w:color="auto"/>
                                <w:bottom w:val="none" w:sz="0" w:space="0" w:color="auto"/>
                                <w:right w:val="none" w:sz="0" w:space="0" w:color="auto"/>
                              </w:divBdr>
                            </w:div>
                            <w:div w:id="1869219132">
                              <w:marLeft w:val="0"/>
                              <w:marRight w:val="0"/>
                              <w:marTop w:val="0"/>
                              <w:marBottom w:val="0"/>
                              <w:divBdr>
                                <w:top w:val="none" w:sz="0" w:space="0" w:color="auto"/>
                                <w:left w:val="none" w:sz="0" w:space="0" w:color="auto"/>
                                <w:bottom w:val="none" w:sz="0" w:space="0" w:color="auto"/>
                                <w:right w:val="none" w:sz="0" w:space="0" w:color="auto"/>
                              </w:divBdr>
                            </w:div>
                            <w:div w:id="1714504510">
                              <w:marLeft w:val="0"/>
                              <w:marRight w:val="0"/>
                              <w:marTop w:val="0"/>
                              <w:marBottom w:val="0"/>
                              <w:divBdr>
                                <w:top w:val="none" w:sz="0" w:space="0" w:color="auto"/>
                                <w:left w:val="none" w:sz="0" w:space="0" w:color="auto"/>
                                <w:bottom w:val="none" w:sz="0" w:space="0" w:color="auto"/>
                                <w:right w:val="none" w:sz="0" w:space="0" w:color="auto"/>
                              </w:divBdr>
                            </w:div>
                            <w:div w:id="795804346">
                              <w:marLeft w:val="0"/>
                              <w:marRight w:val="0"/>
                              <w:marTop w:val="0"/>
                              <w:marBottom w:val="0"/>
                              <w:divBdr>
                                <w:top w:val="none" w:sz="0" w:space="0" w:color="auto"/>
                                <w:left w:val="none" w:sz="0" w:space="0" w:color="auto"/>
                                <w:bottom w:val="none" w:sz="0" w:space="0" w:color="auto"/>
                                <w:right w:val="none" w:sz="0" w:space="0" w:color="auto"/>
                              </w:divBdr>
                            </w:div>
                            <w:div w:id="7835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429820">
      <w:bodyDiv w:val="1"/>
      <w:marLeft w:val="0"/>
      <w:marRight w:val="0"/>
      <w:marTop w:val="0"/>
      <w:marBottom w:val="0"/>
      <w:divBdr>
        <w:top w:val="none" w:sz="0" w:space="0" w:color="auto"/>
        <w:left w:val="none" w:sz="0" w:space="0" w:color="auto"/>
        <w:bottom w:val="none" w:sz="0" w:space="0" w:color="auto"/>
        <w:right w:val="none" w:sz="0" w:space="0" w:color="auto"/>
      </w:divBdr>
    </w:div>
    <w:div w:id="17082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yperlink" Target="mailto:mra-liquor@ilovemelville.co.za" TargetMode="Externa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mra-liquor@ilovemelville.co.z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325F6F63EB462BAC26D8CD5724AA1F"/>
        <w:category>
          <w:name w:val="General"/>
          <w:gallery w:val="placeholder"/>
        </w:category>
        <w:types>
          <w:type w:val="bbPlcHdr"/>
        </w:types>
        <w:behaviors>
          <w:behavior w:val="content"/>
        </w:behaviors>
        <w:guid w:val="{E41F9A7C-3895-4093-9213-7919DCBE7A6F}"/>
      </w:docPartPr>
      <w:docPartBody>
        <w:p w:rsidR="00773F9D" w:rsidRDefault="004370CA" w:rsidP="004370CA">
          <w:pPr>
            <w:pStyle w:val="C5325F6F63EB462BAC26D8CD5724AA1F"/>
          </w:pPr>
          <w:r>
            <w:rPr>
              <w:color w:val="365F91"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370CA"/>
    <w:rsid w:val="000518F2"/>
    <w:rsid w:val="00065554"/>
    <w:rsid w:val="00081ED6"/>
    <w:rsid w:val="00123B56"/>
    <w:rsid w:val="00170377"/>
    <w:rsid w:val="00194E31"/>
    <w:rsid w:val="001C4D16"/>
    <w:rsid w:val="001D2DEE"/>
    <w:rsid w:val="00226C9C"/>
    <w:rsid w:val="002870EB"/>
    <w:rsid w:val="0028754C"/>
    <w:rsid w:val="002955EC"/>
    <w:rsid w:val="002F488F"/>
    <w:rsid w:val="00335B68"/>
    <w:rsid w:val="00341F03"/>
    <w:rsid w:val="00367B3F"/>
    <w:rsid w:val="003B5230"/>
    <w:rsid w:val="003E1391"/>
    <w:rsid w:val="003E4F1F"/>
    <w:rsid w:val="00414167"/>
    <w:rsid w:val="00417E42"/>
    <w:rsid w:val="004370CA"/>
    <w:rsid w:val="004E21F7"/>
    <w:rsid w:val="005257EB"/>
    <w:rsid w:val="005D19F7"/>
    <w:rsid w:val="00640777"/>
    <w:rsid w:val="00664A38"/>
    <w:rsid w:val="0068668B"/>
    <w:rsid w:val="00690B6D"/>
    <w:rsid w:val="007127FD"/>
    <w:rsid w:val="007730D8"/>
    <w:rsid w:val="00773F9D"/>
    <w:rsid w:val="00802F41"/>
    <w:rsid w:val="00870945"/>
    <w:rsid w:val="008D7AD4"/>
    <w:rsid w:val="00925733"/>
    <w:rsid w:val="00AB5C21"/>
    <w:rsid w:val="00AD04C0"/>
    <w:rsid w:val="00B61509"/>
    <w:rsid w:val="00BE58CB"/>
    <w:rsid w:val="00C5302D"/>
    <w:rsid w:val="00C6497D"/>
    <w:rsid w:val="00C70779"/>
    <w:rsid w:val="00C77457"/>
    <w:rsid w:val="00C83DAF"/>
    <w:rsid w:val="00CA64B1"/>
    <w:rsid w:val="00D4256B"/>
    <w:rsid w:val="00D515D9"/>
    <w:rsid w:val="00D817D1"/>
    <w:rsid w:val="00DF2048"/>
    <w:rsid w:val="00E707D0"/>
    <w:rsid w:val="00E911F3"/>
    <w:rsid w:val="00F44279"/>
    <w:rsid w:val="00F469C4"/>
    <w:rsid w:val="00F50435"/>
    <w:rsid w:val="00F65BE6"/>
    <w:rsid w:val="00F75461"/>
    <w:rsid w:val="00FA5C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9B03EBC1824C3EA68DA5805F8568EE">
    <w:name w:val="519B03EBC1824C3EA68DA5805F8568EE"/>
    <w:rsid w:val="004370CA"/>
  </w:style>
  <w:style w:type="paragraph" w:customStyle="1" w:styleId="B9599BB8CED148B6AD26FE7D6A230085">
    <w:name w:val="B9599BB8CED148B6AD26FE7D6A230085"/>
    <w:rsid w:val="004370CA"/>
  </w:style>
  <w:style w:type="paragraph" w:customStyle="1" w:styleId="B83947E1FC7C4AD4AC57476489C49A76">
    <w:name w:val="B83947E1FC7C4AD4AC57476489C49A76"/>
    <w:rsid w:val="004370CA"/>
  </w:style>
  <w:style w:type="paragraph" w:customStyle="1" w:styleId="0A1BEED2B55E4410B34C7D92A51477BA">
    <w:name w:val="0A1BEED2B55E4410B34C7D92A51477BA"/>
    <w:rsid w:val="004370CA"/>
  </w:style>
  <w:style w:type="paragraph" w:customStyle="1" w:styleId="98F5F464E4FA4E93924DFD5833292A38">
    <w:name w:val="98F5F464E4FA4E93924DFD5833292A38"/>
    <w:rsid w:val="004370CA"/>
  </w:style>
  <w:style w:type="paragraph" w:customStyle="1" w:styleId="6BC4951EB26641AE8164086BB424EB82">
    <w:name w:val="6BC4951EB26641AE8164086BB424EB82"/>
    <w:rsid w:val="004370CA"/>
  </w:style>
  <w:style w:type="paragraph" w:customStyle="1" w:styleId="55897AF4EC2A48BAB9F6CAC68E76A19B">
    <w:name w:val="55897AF4EC2A48BAB9F6CAC68E76A19B"/>
    <w:rsid w:val="004370CA"/>
  </w:style>
  <w:style w:type="paragraph" w:customStyle="1" w:styleId="C5325F6F63EB462BAC26D8CD5724AA1F">
    <w:name w:val="C5325F6F63EB462BAC26D8CD5724AA1F"/>
    <w:rsid w:val="004370C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9312-539C-B046-8889-15F65F68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1696</Words>
  <Characters>9671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Application Reference number:  GLB 7000015257 </dc:subject>
  <dc:creator>User</dc:creator>
  <cp:lastModifiedBy>Jonah Choiniere</cp:lastModifiedBy>
  <cp:revision>7</cp:revision>
  <cp:lastPrinted>2016-08-23T13:07:00Z</cp:lastPrinted>
  <dcterms:created xsi:type="dcterms:W3CDTF">2022-06-20T10:13:00Z</dcterms:created>
  <dcterms:modified xsi:type="dcterms:W3CDTF">2022-06-22T13:28:00Z</dcterms:modified>
</cp:coreProperties>
</file>