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121C9" w14:textId="63748178" w:rsidR="00551745" w:rsidRPr="0086193F" w:rsidRDefault="00551745" w:rsidP="00551745">
      <w:pPr>
        <w:spacing w:line="271" w:lineRule="auto"/>
        <w:jc w:val="both"/>
        <w:rPr>
          <w:rFonts w:cstheme="minorHAnsi"/>
          <w:sz w:val="22"/>
        </w:rPr>
      </w:pPr>
      <w:r w:rsidRPr="0086193F">
        <w:rPr>
          <w:rFonts w:cstheme="minorHAnsi"/>
          <w:sz w:val="22"/>
        </w:rPr>
        <w:t>The Office of the Executive Director</w:t>
      </w:r>
    </w:p>
    <w:p w14:paraId="552A2A3C" w14:textId="77777777" w:rsidR="00551745" w:rsidRPr="0086193F" w:rsidRDefault="00551745" w:rsidP="00551745">
      <w:pPr>
        <w:spacing w:line="271" w:lineRule="auto"/>
        <w:jc w:val="both"/>
        <w:rPr>
          <w:rFonts w:cstheme="minorHAnsi"/>
          <w:sz w:val="22"/>
        </w:rPr>
      </w:pPr>
      <w:r w:rsidRPr="0086193F">
        <w:rPr>
          <w:rFonts w:cstheme="minorHAnsi"/>
          <w:sz w:val="22"/>
        </w:rPr>
        <w:t>Department of Development Planning</w:t>
      </w:r>
    </w:p>
    <w:p w14:paraId="4DA31058" w14:textId="77777777" w:rsidR="00551745" w:rsidRPr="0086193F" w:rsidRDefault="00551745" w:rsidP="00551745">
      <w:pPr>
        <w:spacing w:line="271" w:lineRule="auto"/>
        <w:jc w:val="both"/>
        <w:rPr>
          <w:rFonts w:cstheme="minorHAnsi"/>
          <w:sz w:val="22"/>
        </w:rPr>
      </w:pPr>
      <w:r w:rsidRPr="0086193F">
        <w:rPr>
          <w:rFonts w:cstheme="minorHAnsi"/>
          <w:sz w:val="22"/>
        </w:rPr>
        <w:t>Transportation and the Environment</w:t>
      </w:r>
    </w:p>
    <w:p w14:paraId="03B6E3ED" w14:textId="77777777" w:rsidR="00551745" w:rsidRPr="0086193F" w:rsidRDefault="00551745" w:rsidP="00551745">
      <w:pPr>
        <w:spacing w:line="271" w:lineRule="auto"/>
        <w:jc w:val="both"/>
        <w:rPr>
          <w:rFonts w:cstheme="minorHAnsi"/>
          <w:sz w:val="22"/>
        </w:rPr>
      </w:pPr>
      <w:r w:rsidRPr="0086193F">
        <w:rPr>
          <w:rFonts w:cstheme="minorHAnsi"/>
          <w:sz w:val="22"/>
        </w:rPr>
        <w:t xml:space="preserve">City of </w:t>
      </w:r>
      <w:smartTag w:uri="urn:schemas-microsoft-com:office:smarttags" w:element="metricconverter">
        <w:smartTag w:uri="urn:schemas-microsoft-com:office:smarttags" w:element="place">
          <w:r w:rsidRPr="0086193F">
            <w:rPr>
              <w:rFonts w:cstheme="minorHAnsi"/>
              <w:sz w:val="22"/>
            </w:rPr>
            <w:t>Johannesburg</w:t>
          </w:r>
        </w:smartTag>
      </w:smartTag>
    </w:p>
    <w:p w14:paraId="1A52BA6A" w14:textId="77777777" w:rsidR="00551745" w:rsidRPr="0086193F" w:rsidRDefault="00551745" w:rsidP="00551745">
      <w:pPr>
        <w:spacing w:line="271" w:lineRule="auto"/>
        <w:jc w:val="both"/>
        <w:rPr>
          <w:rFonts w:cstheme="minorHAnsi"/>
          <w:sz w:val="22"/>
        </w:rPr>
      </w:pPr>
      <w:r w:rsidRPr="0086193F">
        <w:rPr>
          <w:rFonts w:cstheme="minorHAnsi"/>
          <w:sz w:val="22"/>
        </w:rPr>
        <w:t>P.O. Box 30733</w:t>
      </w:r>
    </w:p>
    <w:p w14:paraId="72C63AA3" w14:textId="0797D2E1" w:rsidR="00551745" w:rsidRPr="0086193F" w:rsidRDefault="00551745" w:rsidP="00551745">
      <w:pPr>
        <w:spacing w:line="271" w:lineRule="auto"/>
        <w:jc w:val="both"/>
        <w:rPr>
          <w:rFonts w:cstheme="minorHAnsi"/>
          <w:sz w:val="22"/>
        </w:rPr>
      </w:pPr>
      <w:r w:rsidRPr="0086193F">
        <w:rPr>
          <w:rFonts w:cstheme="minorHAnsi"/>
          <w:sz w:val="22"/>
        </w:rPr>
        <w:t>BRAAMFONTEIN</w:t>
      </w:r>
    </w:p>
    <w:p w14:paraId="6681C5FF" w14:textId="3E8AC4B9" w:rsidR="00551745" w:rsidRDefault="00551745" w:rsidP="00551745">
      <w:pPr>
        <w:spacing w:line="271" w:lineRule="auto"/>
        <w:jc w:val="both"/>
        <w:rPr>
          <w:rFonts w:cstheme="minorHAnsi"/>
          <w:sz w:val="22"/>
        </w:rPr>
      </w:pPr>
      <w:r w:rsidRPr="0086193F">
        <w:rPr>
          <w:rFonts w:cstheme="minorHAnsi"/>
          <w:sz w:val="22"/>
        </w:rPr>
        <w:t xml:space="preserve">Per email: </w:t>
      </w:r>
      <w:hyperlink r:id="rId9" w:history="1">
        <w:r w:rsidR="00363C57" w:rsidRPr="007B0B90">
          <w:rPr>
            <w:rStyle w:val="Hyperlink"/>
            <w:rFonts w:cstheme="minorHAnsi"/>
            <w:sz w:val="22"/>
          </w:rPr>
          <w:t>objectionsplanning@joburg.org.za</w:t>
        </w:r>
      </w:hyperlink>
    </w:p>
    <w:p w14:paraId="3E5EFF7F" w14:textId="77777777" w:rsidR="00363C57" w:rsidRPr="0086193F" w:rsidRDefault="00363C57" w:rsidP="00551745">
      <w:pPr>
        <w:spacing w:line="271" w:lineRule="auto"/>
        <w:jc w:val="both"/>
        <w:rPr>
          <w:rFonts w:cstheme="minorHAnsi"/>
          <w:sz w:val="22"/>
        </w:rPr>
      </w:pPr>
    </w:p>
    <w:p w14:paraId="229840BE" w14:textId="39C48004" w:rsidR="00433301" w:rsidRPr="008804AC" w:rsidRDefault="00433301" w:rsidP="00551745">
      <w:pPr>
        <w:rPr>
          <w:rFonts w:cstheme="minorHAnsi"/>
          <w:sz w:val="22"/>
          <w:szCs w:val="22"/>
        </w:rPr>
      </w:pPr>
    </w:p>
    <w:p w14:paraId="3D2DF552" w14:textId="77777777" w:rsidR="00551745" w:rsidRDefault="00551745" w:rsidP="00433301">
      <w:pPr>
        <w:rPr>
          <w:rFonts w:cstheme="minorHAnsi"/>
          <w:b/>
          <w:bCs/>
          <w:sz w:val="22"/>
          <w:szCs w:val="22"/>
        </w:rPr>
      </w:pPr>
    </w:p>
    <w:p w14:paraId="5FD00766" w14:textId="3CC06D4D" w:rsidR="00433301" w:rsidRDefault="00433301" w:rsidP="00433301">
      <w:pPr>
        <w:rPr>
          <w:rFonts w:cstheme="minorHAnsi"/>
          <w:b/>
          <w:bCs/>
          <w:sz w:val="22"/>
          <w:szCs w:val="22"/>
        </w:rPr>
      </w:pPr>
      <w:r w:rsidRPr="008804AC">
        <w:rPr>
          <w:rFonts w:cstheme="minorHAnsi"/>
          <w:b/>
          <w:bCs/>
          <w:sz w:val="22"/>
          <w:szCs w:val="22"/>
        </w:rPr>
        <w:t xml:space="preserve">APPLICATION IN TERMS OF SECTION 21 </w:t>
      </w:r>
      <w:r w:rsidR="00762421">
        <w:rPr>
          <w:rFonts w:cstheme="minorHAnsi"/>
          <w:b/>
          <w:bCs/>
          <w:sz w:val="22"/>
          <w:szCs w:val="22"/>
        </w:rPr>
        <w:t xml:space="preserve">AND SECTION 33(1)b RESPECTIVELY, OF THE CITY </w:t>
      </w:r>
      <w:r w:rsidRPr="008804AC">
        <w:rPr>
          <w:rFonts w:cstheme="minorHAnsi"/>
          <w:b/>
          <w:bCs/>
          <w:sz w:val="22"/>
          <w:szCs w:val="22"/>
        </w:rPr>
        <w:t xml:space="preserve">OF THE JOHANNESBURG MUNICPAL PLANNING BYLAW FOR THE </w:t>
      </w:r>
      <w:r w:rsidR="00762421">
        <w:rPr>
          <w:rFonts w:cstheme="minorHAnsi"/>
          <w:b/>
          <w:bCs/>
          <w:sz w:val="22"/>
          <w:szCs w:val="22"/>
        </w:rPr>
        <w:t>AMENDMENT OF THE LAND USE SCHEME (</w:t>
      </w:r>
      <w:r w:rsidRPr="008804AC">
        <w:rPr>
          <w:rFonts w:cstheme="minorHAnsi"/>
          <w:b/>
          <w:bCs/>
          <w:sz w:val="22"/>
          <w:szCs w:val="22"/>
        </w:rPr>
        <w:t>REZONING</w:t>
      </w:r>
      <w:r w:rsidR="00762421">
        <w:rPr>
          <w:rFonts w:cstheme="minorHAnsi"/>
          <w:b/>
          <w:bCs/>
          <w:sz w:val="22"/>
          <w:szCs w:val="22"/>
        </w:rPr>
        <w:t>)</w:t>
      </w:r>
      <w:r w:rsidRPr="008804AC">
        <w:rPr>
          <w:rFonts w:cstheme="minorHAnsi"/>
          <w:b/>
          <w:bCs/>
          <w:sz w:val="22"/>
          <w:szCs w:val="22"/>
        </w:rPr>
        <w:t xml:space="preserve"> OF ER</w:t>
      </w:r>
      <w:r w:rsidR="00762421">
        <w:rPr>
          <w:rFonts w:cstheme="minorHAnsi"/>
          <w:b/>
          <w:bCs/>
          <w:sz w:val="22"/>
          <w:szCs w:val="22"/>
        </w:rPr>
        <w:t>VEN 48 AND 49</w:t>
      </w:r>
      <w:r w:rsidRPr="008804AC">
        <w:rPr>
          <w:rFonts w:cstheme="minorHAnsi"/>
          <w:b/>
          <w:bCs/>
          <w:sz w:val="22"/>
          <w:szCs w:val="22"/>
        </w:rPr>
        <w:t xml:space="preserve">, MELVILLE, FROM RESIDENTIAL 1 TO RESIDENTIAL </w:t>
      </w:r>
      <w:r w:rsidR="00762421">
        <w:rPr>
          <w:rFonts w:cstheme="minorHAnsi"/>
          <w:b/>
          <w:bCs/>
          <w:sz w:val="22"/>
          <w:szCs w:val="22"/>
        </w:rPr>
        <w:t>4 AND THE CONSOLIDATION OF SAID ERVEN.</w:t>
      </w:r>
    </w:p>
    <w:p w14:paraId="68EF7405" w14:textId="77777777" w:rsidR="00762421" w:rsidRPr="008804AC" w:rsidRDefault="00762421" w:rsidP="00433301">
      <w:pPr>
        <w:rPr>
          <w:rFonts w:cstheme="minorHAnsi"/>
          <w:b/>
          <w:bCs/>
          <w:sz w:val="22"/>
          <w:szCs w:val="22"/>
        </w:rPr>
      </w:pPr>
    </w:p>
    <w:p w14:paraId="5E8171D6" w14:textId="2CAA0E51" w:rsidR="000813A9" w:rsidRDefault="000813A9" w:rsidP="00433301">
      <w:pPr>
        <w:rPr>
          <w:rFonts w:cstheme="minorHAnsi"/>
          <w:b/>
          <w:bCs/>
          <w:sz w:val="22"/>
          <w:szCs w:val="22"/>
        </w:rPr>
      </w:pPr>
    </w:p>
    <w:p w14:paraId="39D4E587" w14:textId="527E7C1C" w:rsidR="00551745" w:rsidRDefault="007503C6" w:rsidP="00551745">
      <w:pPr>
        <w:rPr>
          <w:rFonts w:cstheme="minorHAnsi"/>
          <w:sz w:val="22"/>
          <w:szCs w:val="22"/>
        </w:rPr>
      </w:pPr>
      <w:r>
        <w:rPr>
          <w:rFonts w:cstheme="minorHAnsi"/>
          <w:color w:val="FF0000"/>
          <w:sz w:val="22"/>
          <w:szCs w:val="22"/>
        </w:rPr>
        <w:t>I, name, a resident of _____ Melville</w:t>
      </w:r>
      <w:r w:rsidR="00551745">
        <w:rPr>
          <w:rFonts w:cstheme="minorHAnsi"/>
          <w:sz w:val="22"/>
          <w:szCs w:val="22"/>
        </w:rPr>
        <w:t xml:space="preserve"> hereby</w:t>
      </w:r>
      <w:r w:rsidR="00551745" w:rsidRPr="00551745">
        <w:rPr>
          <w:rFonts w:cstheme="minorHAnsi"/>
          <w:sz w:val="22"/>
          <w:szCs w:val="22"/>
        </w:rPr>
        <w:t xml:space="preserve"> formally objects to the application for the above rezoning </w:t>
      </w:r>
      <w:r w:rsidR="00551745">
        <w:rPr>
          <w:rFonts w:cstheme="minorHAnsi"/>
          <w:sz w:val="22"/>
          <w:szCs w:val="22"/>
        </w:rPr>
        <w:t xml:space="preserve">and consolidation of Erven 48 and 49, Melville.  </w:t>
      </w:r>
      <w:r w:rsidR="00844AE7">
        <w:rPr>
          <w:rFonts w:cstheme="minorHAnsi"/>
          <w:sz w:val="22"/>
          <w:szCs w:val="22"/>
        </w:rPr>
        <w:t>.</w:t>
      </w:r>
    </w:p>
    <w:p w14:paraId="0DB8DC75" w14:textId="07EE3911" w:rsidR="00844AE7" w:rsidRDefault="00844AE7" w:rsidP="00551745">
      <w:pPr>
        <w:rPr>
          <w:rFonts w:cstheme="minorHAnsi"/>
          <w:sz w:val="22"/>
          <w:szCs w:val="22"/>
        </w:rPr>
      </w:pPr>
    </w:p>
    <w:p w14:paraId="590FFC5E" w14:textId="26D2EF5F" w:rsidR="00844AE7" w:rsidRDefault="00844AE7" w:rsidP="00551745">
      <w:pPr>
        <w:rPr>
          <w:rFonts w:cstheme="minorHAnsi"/>
          <w:sz w:val="22"/>
          <w:szCs w:val="22"/>
        </w:rPr>
      </w:pPr>
      <w:r>
        <w:rPr>
          <w:rFonts w:cstheme="minorHAnsi"/>
          <w:sz w:val="22"/>
          <w:szCs w:val="22"/>
        </w:rPr>
        <w:t xml:space="preserve">This application site is located </w:t>
      </w:r>
      <w:r w:rsidR="00CA3BAF">
        <w:rPr>
          <w:rFonts w:cstheme="minorHAnsi"/>
          <w:sz w:val="22"/>
          <w:szCs w:val="22"/>
        </w:rPr>
        <w:t xml:space="preserve">on First Avenue </w:t>
      </w:r>
      <w:r>
        <w:rPr>
          <w:rFonts w:cstheme="minorHAnsi"/>
          <w:sz w:val="22"/>
          <w:szCs w:val="22"/>
        </w:rPr>
        <w:t>on the ve</w:t>
      </w:r>
      <w:r w:rsidR="007503C6">
        <w:rPr>
          <w:rFonts w:cstheme="minorHAnsi"/>
          <w:sz w:val="22"/>
          <w:szCs w:val="22"/>
        </w:rPr>
        <w:t>ry edge of Melville where it abu</w:t>
      </w:r>
      <w:r>
        <w:rPr>
          <w:rFonts w:cstheme="minorHAnsi"/>
          <w:sz w:val="22"/>
          <w:szCs w:val="22"/>
        </w:rPr>
        <w:t xml:space="preserve">ts the </w:t>
      </w:r>
      <w:proofErr w:type="spellStart"/>
      <w:r>
        <w:rPr>
          <w:rFonts w:cstheme="minorHAnsi"/>
          <w:sz w:val="22"/>
          <w:szCs w:val="22"/>
        </w:rPr>
        <w:t>neighbouring</w:t>
      </w:r>
      <w:proofErr w:type="spellEnd"/>
      <w:r>
        <w:rPr>
          <w:rFonts w:cstheme="minorHAnsi"/>
          <w:sz w:val="22"/>
          <w:szCs w:val="22"/>
        </w:rPr>
        <w:t xml:space="preserve"> Auckland Park suburb.  It falls into a residential part of the suburb, with mostly single </w:t>
      </w:r>
      <w:proofErr w:type="spellStart"/>
      <w:r>
        <w:rPr>
          <w:rFonts w:cstheme="minorHAnsi"/>
          <w:sz w:val="22"/>
          <w:szCs w:val="22"/>
        </w:rPr>
        <w:t>storey</w:t>
      </w:r>
      <w:proofErr w:type="spellEnd"/>
      <w:r>
        <w:rPr>
          <w:rFonts w:cstheme="minorHAnsi"/>
          <w:sz w:val="22"/>
          <w:szCs w:val="22"/>
        </w:rPr>
        <w:t xml:space="preserve"> houses</w:t>
      </w:r>
      <w:r w:rsidR="00CA3BAF">
        <w:rPr>
          <w:rFonts w:cstheme="minorHAnsi"/>
          <w:sz w:val="22"/>
          <w:szCs w:val="22"/>
        </w:rPr>
        <w:t>, a church</w:t>
      </w:r>
      <w:r>
        <w:rPr>
          <w:rFonts w:cstheme="minorHAnsi"/>
          <w:sz w:val="22"/>
          <w:szCs w:val="22"/>
        </w:rPr>
        <w:t xml:space="preserve"> and a school </w:t>
      </w:r>
      <w:r w:rsidR="00CA3BAF">
        <w:rPr>
          <w:rFonts w:cstheme="minorHAnsi"/>
          <w:sz w:val="22"/>
          <w:szCs w:val="22"/>
        </w:rPr>
        <w:t>serving residents</w:t>
      </w:r>
      <w:r>
        <w:rPr>
          <w:rFonts w:cstheme="minorHAnsi"/>
          <w:sz w:val="22"/>
          <w:szCs w:val="22"/>
        </w:rPr>
        <w:t xml:space="preserve">.  </w:t>
      </w:r>
      <w:r w:rsidR="00CA3BAF">
        <w:rPr>
          <w:rFonts w:cstheme="minorHAnsi"/>
          <w:sz w:val="22"/>
          <w:szCs w:val="22"/>
        </w:rPr>
        <w:t>The properties are</w:t>
      </w:r>
      <w:r>
        <w:rPr>
          <w:rFonts w:cstheme="minorHAnsi"/>
          <w:sz w:val="22"/>
          <w:szCs w:val="22"/>
        </w:rPr>
        <w:t xml:space="preserve"> the third and fourth property along 1</w:t>
      </w:r>
      <w:r w:rsidRPr="00844AE7">
        <w:rPr>
          <w:rFonts w:cstheme="minorHAnsi"/>
          <w:sz w:val="22"/>
          <w:szCs w:val="22"/>
          <w:vertAlign w:val="superscript"/>
        </w:rPr>
        <w:t>st</w:t>
      </w:r>
      <w:r>
        <w:rPr>
          <w:rFonts w:cstheme="minorHAnsi"/>
          <w:sz w:val="22"/>
          <w:szCs w:val="22"/>
        </w:rPr>
        <w:t xml:space="preserve"> Ave from the intersection with Main Road</w:t>
      </w:r>
      <w:r w:rsidR="00702775">
        <w:rPr>
          <w:rFonts w:cstheme="minorHAnsi"/>
          <w:sz w:val="22"/>
          <w:szCs w:val="22"/>
        </w:rPr>
        <w:t xml:space="preserve"> and its business activities</w:t>
      </w:r>
      <w:r>
        <w:rPr>
          <w:rFonts w:cstheme="minorHAnsi"/>
          <w:sz w:val="22"/>
          <w:szCs w:val="22"/>
        </w:rPr>
        <w:t>.</w:t>
      </w:r>
    </w:p>
    <w:p w14:paraId="3805C1DB" w14:textId="4FEAC540" w:rsidR="00844AE7" w:rsidRDefault="00844AE7" w:rsidP="00551745">
      <w:pPr>
        <w:rPr>
          <w:rFonts w:cstheme="minorHAnsi"/>
          <w:sz w:val="22"/>
          <w:szCs w:val="22"/>
        </w:rPr>
      </w:pPr>
    </w:p>
    <w:p w14:paraId="7C9E0828" w14:textId="61502017" w:rsidR="00844AE7" w:rsidRDefault="00CA3BAF" w:rsidP="00551745">
      <w:pPr>
        <w:rPr>
          <w:rFonts w:cstheme="minorHAnsi"/>
          <w:sz w:val="22"/>
          <w:szCs w:val="22"/>
        </w:rPr>
      </w:pPr>
      <w:r>
        <w:rPr>
          <w:rFonts w:cstheme="minorHAnsi"/>
          <w:sz w:val="22"/>
          <w:szCs w:val="22"/>
        </w:rPr>
        <w:t>It would appear that t</w:t>
      </w:r>
      <w:r w:rsidR="00844AE7">
        <w:rPr>
          <w:rFonts w:cstheme="minorHAnsi"/>
          <w:sz w:val="22"/>
          <w:szCs w:val="22"/>
        </w:rPr>
        <w:t>he two properties ar</w:t>
      </w:r>
      <w:r w:rsidR="007503C6">
        <w:rPr>
          <w:rFonts w:cstheme="minorHAnsi"/>
          <w:sz w:val="22"/>
          <w:szCs w:val="22"/>
        </w:rPr>
        <w:t>e currently operating as a back</w:t>
      </w:r>
      <w:r w:rsidR="00844AE7">
        <w:rPr>
          <w:rFonts w:cstheme="minorHAnsi"/>
          <w:sz w:val="22"/>
          <w:szCs w:val="22"/>
        </w:rPr>
        <w:t>packers</w:t>
      </w:r>
      <w:r w:rsidR="00702775">
        <w:rPr>
          <w:rFonts w:cstheme="minorHAnsi"/>
          <w:sz w:val="22"/>
          <w:szCs w:val="22"/>
        </w:rPr>
        <w:t>’</w:t>
      </w:r>
      <w:r w:rsidR="00844AE7">
        <w:rPr>
          <w:rFonts w:cstheme="minorHAnsi"/>
          <w:sz w:val="22"/>
          <w:szCs w:val="22"/>
        </w:rPr>
        <w:t xml:space="preserve"> business, with only Erf </w:t>
      </w:r>
      <w:r>
        <w:rPr>
          <w:rFonts w:cstheme="minorHAnsi"/>
          <w:sz w:val="22"/>
          <w:szCs w:val="22"/>
        </w:rPr>
        <w:t>49 (37 First Avenue) having conse</w:t>
      </w:r>
      <w:r w:rsidR="007503C6">
        <w:rPr>
          <w:rFonts w:cstheme="minorHAnsi"/>
          <w:sz w:val="22"/>
          <w:szCs w:val="22"/>
        </w:rPr>
        <w:t>nt use rights to operate a back</w:t>
      </w:r>
      <w:r>
        <w:rPr>
          <w:rFonts w:cstheme="minorHAnsi"/>
          <w:sz w:val="22"/>
          <w:szCs w:val="22"/>
        </w:rPr>
        <w:t>packers</w:t>
      </w:r>
      <w:r w:rsidR="00702775">
        <w:rPr>
          <w:rFonts w:cstheme="minorHAnsi"/>
          <w:sz w:val="22"/>
          <w:szCs w:val="22"/>
        </w:rPr>
        <w:t>’</w:t>
      </w:r>
      <w:r>
        <w:rPr>
          <w:rFonts w:cstheme="minorHAnsi"/>
          <w:sz w:val="22"/>
          <w:szCs w:val="22"/>
        </w:rPr>
        <w:t xml:space="preserve"> from the existing house.  The use</w:t>
      </w:r>
      <w:r w:rsidR="00702775">
        <w:rPr>
          <w:rFonts w:cstheme="minorHAnsi"/>
          <w:sz w:val="22"/>
          <w:szCs w:val="22"/>
        </w:rPr>
        <w:t xml:space="preserve"> </w:t>
      </w:r>
      <w:r>
        <w:rPr>
          <w:rFonts w:cstheme="minorHAnsi"/>
          <w:sz w:val="22"/>
          <w:szCs w:val="22"/>
        </w:rPr>
        <w:t xml:space="preserve">of Erf 48 as a </w:t>
      </w:r>
      <w:r w:rsidR="00C23F3B">
        <w:rPr>
          <w:rFonts w:cstheme="minorHAnsi"/>
          <w:sz w:val="22"/>
          <w:szCs w:val="22"/>
        </w:rPr>
        <w:t xml:space="preserve">back-packers facility is therefore </w:t>
      </w:r>
      <w:r w:rsidR="00C23F3B" w:rsidRPr="00702775">
        <w:rPr>
          <w:rFonts w:cstheme="minorHAnsi"/>
          <w:sz w:val="22"/>
          <w:szCs w:val="22"/>
        </w:rPr>
        <w:t>illegal.</w:t>
      </w:r>
      <w:r w:rsidR="00C23F3B">
        <w:rPr>
          <w:rFonts w:cstheme="minorHAnsi"/>
          <w:sz w:val="22"/>
          <w:szCs w:val="22"/>
        </w:rPr>
        <w:t xml:space="preserve">  </w:t>
      </w:r>
      <w:r w:rsidR="00AA668A">
        <w:rPr>
          <w:rFonts w:cstheme="minorHAnsi"/>
          <w:sz w:val="22"/>
          <w:szCs w:val="22"/>
        </w:rPr>
        <w:t xml:space="preserve">Erf 48 also has </w:t>
      </w:r>
      <w:r w:rsidR="00C23F3B">
        <w:rPr>
          <w:rFonts w:cstheme="minorHAnsi"/>
          <w:sz w:val="22"/>
          <w:szCs w:val="22"/>
        </w:rPr>
        <w:t>signage and advertising as accommodation</w:t>
      </w:r>
      <w:r w:rsidR="00EC2AA0">
        <w:rPr>
          <w:rFonts w:cstheme="minorHAnsi"/>
          <w:sz w:val="22"/>
          <w:szCs w:val="22"/>
        </w:rPr>
        <w:t>, all also illegal.</w:t>
      </w:r>
    </w:p>
    <w:p w14:paraId="5BA2C799" w14:textId="0ED01652" w:rsidR="00EC2AA0" w:rsidRDefault="00EC2AA0" w:rsidP="00551745">
      <w:pPr>
        <w:rPr>
          <w:rFonts w:cstheme="minorHAnsi"/>
          <w:sz w:val="22"/>
          <w:szCs w:val="22"/>
        </w:rPr>
      </w:pPr>
    </w:p>
    <w:p w14:paraId="5FF5042E" w14:textId="4EC4DE50" w:rsidR="00EC2AA0" w:rsidRDefault="00EC2AA0" w:rsidP="00551745">
      <w:pPr>
        <w:rPr>
          <w:rFonts w:cstheme="minorHAnsi"/>
          <w:sz w:val="22"/>
          <w:szCs w:val="22"/>
        </w:rPr>
      </w:pPr>
      <w:r>
        <w:rPr>
          <w:rFonts w:cstheme="minorHAnsi"/>
          <w:sz w:val="22"/>
          <w:szCs w:val="22"/>
        </w:rPr>
        <w:t xml:space="preserve">Notwithstanding the non-compliance by the owner, he has now applied to </w:t>
      </w:r>
      <w:r w:rsidR="00AA668A">
        <w:rPr>
          <w:rFonts w:cstheme="minorHAnsi"/>
          <w:sz w:val="22"/>
          <w:szCs w:val="22"/>
        </w:rPr>
        <w:t xml:space="preserve">intensely </w:t>
      </w:r>
      <w:r>
        <w:rPr>
          <w:rFonts w:cstheme="minorHAnsi"/>
          <w:sz w:val="22"/>
          <w:szCs w:val="22"/>
        </w:rPr>
        <w:t>scale up the operations and obtain rights to build a three-</w:t>
      </w:r>
      <w:proofErr w:type="spellStart"/>
      <w:r>
        <w:rPr>
          <w:rFonts w:cstheme="minorHAnsi"/>
          <w:sz w:val="22"/>
          <w:szCs w:val="22"/>
        </w:rPr>
        <w:t>storey</w:t>
      </w:r>
      <w:proofErr w:type="spellEnd"/>
      <w:r>
        <w:rPr>
          <w:rFonts w:cstheme="minorHAnsi"/>
          <w:sz w:val="22"/>
          <w:szCs w:val="22"/>
        </w:rPr>
        <w:t>, apartment-style building over</w:t>
      </w:r>
      <w:r w:rsidR="00AA668A">
        <w:rPr>
          <w:rFonts w:cstheme="minorHAnsi"/>
          <w:sz w:val="22"/>
          <w:szCs w:val="22"/>
        </w:rPr>
        <w:t xml:space="preserve"> the</w:t>
      </w:r>
      <w:r>
        <w:rPr>
          <w:rFonts w:cstheme="minorHAnsi"/>
          <w:sz w:val="22"/>
          <w:szCs w:val="22"/>
        </w:rPr>
        <w:t xml:space="preserve"> two</w:t>
      </w:r>
      <w:r w:rsidR="007503C6">
        <w:rPr>
          <w:rFonts w:cstheme="minorHAnsi"/>
          <w:sz w:val="22"/>
          <w:szCs w:val="22"/>
        </w:rPr>
        <w:t xml:space="preserve"> residential sites for his back</w:t>
      </w:r>
      <w:r>
        <w:rPr>
          <w:rFonts w:cstheme="minorHAnsi"/>
          <w:sz w:val="22"/>
          <w:szCs w:val="22"/>
        </w:rPr>
        <w:t>packers’ business.  The scale of the development and the rights applied for are strongly objected to</w:t>
      </w:r>
      <w:r w:rsidR="007C361C">
        <w:rPr>
          <w:rFonts w:cstheme="minorHAnsi"/>
          <w:sz w:val="22"/>
          <w:szCs w:val="22"/>
        </w:rPr>
        <w:t>, on the following grounds:</w:t>
      </w:r>
    </w:p>
    <w:p w14:paraId="0FF90737" w14:textId="5F968658" w:rsidR="007C361C" w:rsidRDefault="007C361C" w:rsidP="00551745">
      <w:pPr>
        <w:rPr>
          <w:rFonts w:cstheme="minorHAnsi"/>
          <w:sz w:val="22"/>
          <w:szCs w:val="22"/>
        </w:rPr>
      </w:pPr>
    </w:p>
    <w:p w14:paraId="2CACD51B" w14:textId="47022A55" w:rsidR="007C361C" w:rsidRDefault="007C361C" w:rsidP="007C361C">
      <w:pPr>
        <w:pStyle w:val="ListParagraph"/>
        <w:numPr>
          <w:ilvl w:val="0"/>
          <w:numId w:val="8"/>
        </w:numPr>
        <w:rPr>
          <w:rFonts w:cstheme="minorHAnsi"/>
        </w:rPr>
      </w:pPr>
      <w:r w:rsidRPr="0086193F">
        <w:rPr>
          <w:rFonts w:cstheme="minorHAnsi"/>
          <w:b/>
          <w:bCs/>
        </w:rPr>
        <w:t>Need and Desirability:</w:t>
      </w:r>
      <w:r>
        <w:rPr>
          <w:rFonts w:cstheme="minorHAnsi"/>
        </w:rPr>
        <w:t xml:space="preserve">  the applicant ha</w:t>
      </w:r>
      <w:r w:rsidR="007503C6">
        <w:rPr>
          <w:rFonts w:cstheme="minorHAnsi"/>
        </w:rPr>
        <w:t>s not motivated a need for back</w:t>
      </w:r>
      <w:r>
        <w:rPr>
          <w:rFonts w:cstheme="minorHAnsi"/>
        </w:rPr>
        <w:t>packers’ accommodation</w:t>
      </w:r>
      <w:r w:rsidR="00AA668A">
        <w:rPr>
          <w:rFonts w:cstheme="minorHAnsi"/>
        </w:rPr>
        <w:t>, nor the need for this facility at this location.</w:t>
      </w:r>
      <w:r>
        <w:rPr>
          <w:rFonts w:cstheme="minorHAnsi"/>
        </w:rPr>
        <w:t xml:space="preserve">  </w:t>
      </w:r>
      <w:r w:rsidR="00AA668A">
        <w:rPr>
          <w:rFonts w:cstheme="minorHAnsi"/>
        </w:rPr>
        <w:t>The motivation</w:t>
      </w:r>
      <w:r>
        <w:rPr>
          <w:rFonts w:cstheme="minorHAnsi"/>
        </w:rPr>
        <w:t xml:space="preserve"> mentions that it is a cheaper alternative to a B&amp;B or Guest </w:t>
      </w:r>
      <w:r w:rsidR="00AA668A">
        <w:rPr>
          <w:rFonts w:cstheme="minorHAnsi"/>
        </w:rPr>
        <w:t>H</w:t>
      </w:r>
      <w:r>
        <w:rPr>
          <w:rFonts w:cstheme="minorHAnsi"/>
        </w:rPr>
        <w:t xml:space="preserve">ouse, but little empirical evidence is provided as to why the current arrangement </w:t>
      </w:r>
      <w:r w:rsidR="00AA668A">
        <w:rPr>
          <w:rFonts w:cstheme="minorHAnsi"/>
        </w:rPr>
        <w:t xml:space="preserve">(which could accommodate </w:t>
      </w:r>
      <w:r w:rsidR="007503C6">
        <w:rPr>
          <w:rFonts w:cstheme="minorHAnsi"/>
        </w:rPr>
        <w:t>up to 16 back</w:t>
      </w:r>
      <w:r>
        <w:rPr>
          <w:rFonts w:cstheme="minorHAnsi"/>
        </w:rPr>
        <w:t xml:space="preserve">packers </w:t>
      </w:r>
      <w:r w:rsidR="00AA668A">
        <w:rPr>
          <w:rFonts w:cstheme="minorHAnsi"/>
        </w:rPr>
        <w:t xml:space="preserve">if both houses obtained Consent Use) </w:t>
      </w:r>
      <w:r>
        <w:rPr>
          <w:rFonts w:cstheme="minorHAnsi"/>
        </w:rPr>
        <w:t xml:space="preserve">is insufficient and where the need for 53 beds is derived.   In fact, there appears to be little specific need for this use because the motivation consistently refers to the development being suitable for student accommodation.  An application that specifically </w:t>
      </w:r>
      <w:r w:rsidR="007503C6">
        <w:rPr>
          <w:rFonts w:cstheme="minorHAnsi"/>
        </w:rPr>
        <w:t>wants to be a ‘back</w:t>
      </w:r>
      <w:r w:rsidR="007953F1">
        <w:rPr>
          <w:rFonts w:cstheme="minorHAnsi"/>
        </w:rPr>
        <w:t>packers’ must provide more proof of the need</w:t>
      </w:r>
      <w:r w:rsidR="00AA668A">
        <w:rPr>
          <w:rFonts w:cstheme="minorHAnsi"/>
        </w:rPr>
        <w:t xml:space="preserve"> and the need on those erven</w:t>
      </w:r>
      <w:r w:rsidR="007953F1">
        <w:rPr>
          <w:rFonts w:cstheme="minorHAnsi"/>
        </w:rPr>
        <w:t xml:space="preserve">.    </w:t>
      </w:r>
    </w:p>
    <w:p w14:paraId="6DC1948C" w14:textId="77777777" w:rsidR="007953F1" w:rsidRDefault="007953F1" w:rsidP="007953F1">
      <w:pPr>
        <w:pStyle w:val="ListParagraph"/>
        <w:rPr>
          <w:rFonts w:cstheme="minorHAnsi"/>
        </w:rPr>
      </w:pPr>
    </w:p>
    <w:p w14:paraId="55A21321" w14:textId="01EFB3E1" w:rsidR="007953F1" w:rsidRDefault="007953F1" w:rsidP="007953F1">
      <w:pPr>
        <w:pStyle w:val="ListParagraph"/>
        <w:rPr>
          <w:rFonts w:cstheme="minorHAnsi"/>
        </w:rPr>
      </w:pPr>
      <w:r>
        <w:rPr>
          <w:rFonts w:cstheme="minorHAnsi"/>
        </w:rPr>
        <w:lastRenderedPageBreak/>
        <w:t xml:space="preserve">It is a concern for residents that this application could be a veiled application for more student accommodation in Melville.  </w:t>
      </w:r>
      <w:r w:rsidR="009F7E26">
        <w:rPr>
          <w:rFonts w:cstheme="minorHAnsi"/>
        </w:rPr>
        <w:t xml:space="preserve">No specific need for student accommodation on this site has been motivated or substantiated.  </w:t>
      </w:r>
      <w:r>
        <w:rPr>
          <w:rFonts w:cstheme="minorHAnsi"/>
        </w:rPr>
        <w:t xml:space="preserve">This </w:t>
      </w:r>
      <w:r w:rsidR="00AA668A">
        <w:rPr>
          <w:rFonts w:cstheme="minorHAnsi"/>
        </w:rPr>
        <w:t xml:space="preserve">unsubstantiated yet </w:t>
      </w:r>
      <w:r w:rsidR="009F7E26">
        <w:rPr>
          <w:rFonts w:cstheme="minorHAnsi"/>
        </w:rPr>
        <w:t xml:space="preserve">intense use </w:t>
      </w:r>
      <w:r>
        <w:rPr>
          <w:rFonts w:cstheme="minorHAnsi"/>
        </w:rPr>
        <w:t>would be undesirable, in this local context</w:t>
      </w:r>
      <w:r w:rsidR="00AA668A">
        <w:rPr>
          <w:rFonts w:cstheme="minorHAnsi"/>
        </w:rPr>
        <w:t>, given the impact it will have on the immediate surrounds.</w:t>
      </w:r>
    </w:p>
    <w:p w14:paraId="084FCE1E" w14:textId="78A3006E" w:rsidR="009F7E26" w:rsidRDefault="009F7E26" w:rsidP="007953F1">
      <w:pPr>
        <w:pStyle w:val="ListParagraph"/>
        <w:rPr>
          <w:rFonts w:cstheme="minorHAnsi"/>
        </w:rPr>
      </w:pPr>
    </w:p>
    <w:p w14:paraId="12BA73F5" w14:textId="65456D52" w:rsidR="00742A0C" w:rsidRDefault="009F7E26" w:rsidP="00742A0C">
      <w:pPr>
        <w:pStyle w:val="ListParagraph"/>
        <w:numPr>
          <w:ilvl w:val="0"/>
          <w:numId w:val="8"/>
        </w:numPr>
        <w:rPr>
          <w:rFonts w:cstheme="minorHAnsi"/>
        </w:rPr>
      </w:pPr>
      <w:r w:rsidRPr="0086193F">
        <w:rPr>
          <w:rFonts w:cstheme="minorHAnsi"/>
          <w:b/>
          <w:bCs/>
        </w:rPr>
        <w:t xml:space="preserve">Conforming to </w:t>
      </w:r>
      <w:r w:rsidR="00742A0C" w:rsidRPr="0086193F">
        <w:rPr>
          <w:rFonts w:cstheme="minorHAnsi"/>
          <w:b/>
          <w:bCs/>
        </w:rPr>
        <w:t xml:space="preserve">City </w:t>
      </w:r>
      <w:r w:rsidRPr="0086193F">
        <w:rPr>
          <w:rFonts w:cstheme="minorHAnsi"/>
          <w:b/>
          <w:bCs/>
        </w:rPr>
        <w:t>Policies</w:t>
      </w:r>
      <w:r w:rsidR="00742A0C" w:rsidRPr="0086193F">
        <w:rPr>
          <w:rFonts w:cstheme="minorHAnsi"/>
          <w:b/>
          <w:bCs/>
        </w:rPr>
        <w:t>:</w:t>
      </w:r>
      <w:r w:rsidR="00742A0C">
        <w:rPr>
          <w:rFonts w:cstheme="minorHAnsi"/>
        </w:rPr>
        <w:t xml:space="preserve">  </w:t>
      </w:r>
      <w:r w:rsidR="007503C6">
        <w:rPr>
          <w:rFonts w:cstheme="minorHAnsi"/>
        </w:rPr>
        <w:t>The development of a back</w:t>
      </w:r>
      <w:r w:rsidR="00742A0C">
        <w:rPr>
          <w:rFonts w:cstheme="minorHAnsi"/>
        </w:rPr>
        <w:t>packers</w:t>
      </w:r>
      <w:r w:rsidR="002921B3">
        <w:rPr>
          <w:rFonts w:cstheme="minorHAnsi"/>
        </w:rPr>
        <w:t>’</w:t>
      </w:r>
      <w:r w:rsidR="00742A0C">
        <w:rPr>
          <w:rFonts w:cstheme="minorHAnsi"/>
        </w:rPr>
        <w:t xml:space="preserve"> building does not constitute densification i</w:t>
      </w:r>
      <w:r w:rsidR="007503C6">
        <w:rPr>
          <w:rFonts w:cstheme="minorHAnsi"/>
        </w:rPr>
        <w:t>n the way intended in city policies.</w:t>
      </w:r>
      <w:r w:rsidR="00AB0F1C">
        <w:rPr>
          <w:rFonts w:cstheme="minorHAnsi"/>
        </w:rPr>
        <w:t xml:space="preserve"> </w:t>
      </w:r>
      <w:r w:rsidR="00742A0C">
        <w:rPr>
          <w:rFonts w:cstheme="minorHAnsi"/>
        </w:rPr>
        <w:t>This is simply adding beds</w:t>
      </w:r>
      <w:r w:rsidR="002921B3">
        <w:rPr>
          <w:rFonts w:cstheme="minorHAnsi"/>
        </w:rPr>
        <w:t xml:space="preserve"> into one building on one site</w:t>
      </w:r>
      <w:r w:rsidR="00742A0C">
        <w:rPr>
          <w:rFonts w:cstheme="minorHAnsi"/>
        </w:rPr>
        <w:t>.  The extrapolation of the number of beds into a density per hectare is illogical</w:t>
      </w:r>
      <w:r w:rsidR="002921B3">
        <w:rPr>
          <w:rFonts w:cstheme="minorHAnsi"/>
        </w:rPr>
        <w:t>, presumptuous</w:t>
      </w:r>
      <w:r w:rsidR="00742A0C">
        <w:rPr>
          <w:rFonts w:cstheme="minorHAnsi"/>
        </w:rPr>
        <w:t xml:space="preserve"> and a poor attempt to relate this development </w:t>
      </w:r>
      <w:r w:rsidR="002921B3">
        <w:rPr>
          <w:rFonts w:cstheme="minorHAnsi"/>
        </w:rPr>
        <w:t xml:space="preserve">application </w:t>
      </w:r>
      <w:r w:rsidR="00742A0C">
        <w:rPr>
          <w:rFonts w:cstheme="minorHAnsi"/>
        </w:rPr>
        <w:t>to densification policies.</w:t>
      </w:r>
      <w:r w:rsidR="002921B3">
        <w:rPr>
          <w:rFonts w:cstheme="minorHAnsi"/>
        </w:rPr>
        <w:t xml:space="preserve">  The transitory nature of the tenants and the business further underscores that it is not adding units to the built environment but bringing in fleeting occupants in a</w:t>
      </w:r>
      <w:r w:rsidR="009508F3">
        <w:rPr>
          <w:rFonts w:cstheme="minorHAnsi"/>
        </w:rPr>
        <w:t>n</w:t>
      </w:r>
      <w:r w:rsidR="002921B3">
        <w:rPr>
          <w:rFonts w:cstheme="minorHAnsi"/>
        </w:rPr>
        <w:t xml:space="preserve"> erratic way.  This is not and cannot be the intention of densification policies</w:t>
      </w:r>
      <w:r w:rsidR="009508F3">
        <w:rPr>
          <w:rFonts w:cstheme="minorHAnsi"/>
        </w:rPr>
        <w:t>, nor any guideline in</w:t>
      </w:r>
      <w:r w:rsidR="007503C6">
        <w:rPr>
          <w:rFonts w:cstheme="minorHAnsi"/>
        </w:rPr>
        <w:t xml:space="preserve"> specifically</w:t>
      </w:r>
      <w:r w:rsidR="009508F3">
        <w:rPr>
          <w:rFonts w:cstheme="minorHAnsi"/>
        </w:rPr>
        <w:t xml:space="preserve"> the Nodal Review Policy</w:t>
      </w:r>
      <w:r w:rsidR="002921B3">
        <w:rPr>
          <w:rFonts w:cstheme="minorHAnsi"/>
        </w:rPr>
        <w:t>.</w:t>
      </w:r>
    </w:p>
    <w:p w14:paraId="790339E6" w14:textId="77777777" w:rsidR="00742A0C" w:rsidRDefault="00742A0C" w:rsidP="00742A0C">
      <w:pPr>
        <w:pStyle w:val="ListParagraph"/>
        <w:rPr>
          <w:rFonts w:cstheme="minorHAnsi"/>
        </w:rPr>
      </w:pPr>
    </w:p>
    <w:p w14:paraId="20546A42" w14:textId="59FDA823" w:rsidR="009F7E26" w:rsidRDefault="00742A0C" w:rsidP="00742A0C">
      <w:pPr>
        <w:pStyle w:val="ListParagraph"/>
        <w:rPr>
          <w:rFonts w:cstheme="minorHAnsi"/>
        </w:rPr>
      </w:pPr>
      <w:r>
        <w:rPr>
          <w:rFonts w:cstheme="minorHAnsi"/>
        </w:rPr>
        <w:t xml:space="preserve">The Nodal Review Policy, in any event, directs densification to </w:t>
      </w:r>
      <w:r w:rsidR="00C55F0B">
        <w:rPr>
          <w:rFonts w:cstheme="minorHAnsi"/>
        </w:rPr>
        <w:t>high streets, main roads and local nodes.  This property is located on a Residential 1 street and is not part of a node.</w:t>
      </w:r>
      <w:r>
        <w:rPr>
          <w:rFonts w:cstheme="minorHAnsi"/>
        </w:rPr>
        <w:t xml:space="preserve">    </w:t>
      </w:r>
      <w:r w:rsidR="00C55F0B">
        <w:rPr>
          <w:rFonts w:cstheme="minorHAnsi"/>
        </w:rPr>
        <w:t>The intensity of the land use is therefore not in keeping with the location of the property.</w:t>
      </w:r>
    </w:p>
    <w:p w14:paraId="73283E73" w14:textId="69F0A5A8" w:rsidR="00C55F0B" w:rsidRDefault="00C55F0B" w:rsidP="00742A0C">
      <w:pPr>
        <w:pStyle w:val="ListParagraph"/>
        <w:rPr>
          <w:rFonts w:cstheme="minorHAnsi"/>
        </w:rPr>
      </w:pPr>
    </w:p>
    <w:p w14:paraId="500FFCD1" w14:textId="523BC095" w:rsidR="00C55F0B" w:rsidRDefault="00C55F0B" w:rsidP="00742A0C">
      <w:pPr>
        <w:pStyle w:val="ListParagraph"/>
        <w:rPr>
          <w:rFonts w:cstheme="minorHAnsi"/>
        </w:rPr>
      </w:pPr>
      <w:r>
        <w:rPr>
          <w:rFonts w:cstheme="minorHAnsi"/>
        </w:rPr>
        <w:t xml:space="preserve">The Nodal Review Policy has Development Guidelines to ensure that the form of development is compatible with its context.  The Guidelines for the General Urban Zone </w:t>
      </w:r>
      <w:r w:rsidR="009508F3">
        <w:rPr>
          <w:rFonts w:cstheme="minorHAnsi"/>
        </w:rPr>
        <w:t xml:space="preserve">(Table 4) </w:t>
      </w:r>
      <w:r>
        <w:rPr>
          <w:rFonts w:cstheme="minorHAnsi"/>
        </w:rPr>
        <w:t xml:space="preserve">are very clear about the concept of scaling up/down of buildings in built up areas.  Given that all the neighbouring properties are developed at one storey, it would seriously affect the amenity </w:t>
      </w:r>
      <w:r w:rsidR="00BC3A7C">
        <w:rPr>
          <w:rFonts w:cstheme="minorHAnsi"/>
        </w:rPr>
        <w:t>of the street if a three-storey building is erected.  The development should be restricted to two storeys.  This is also because of the intended building (as per the SDP) will be a solid, monolithic structure extending across the two erven creating an imposing and barrier-like building, negatively affecting the streetscape.</w:t>
      </w:r>
      <w:r w:rsidR="006405A3">
        <w:rPr>
          <w:rFonts w:cstheme="minorHAnsi"/>
        </w:rPr>
        <w:t xml:space="preserve">  The fact that the under-cover parking will also face the street is undesirable and will detract from the streetscape.</w:t>
      </w:r>
    </w:p>
    <w:p w14:paraId="51BA5B73" w14:textId="77777777" w:rsidR="00742A0C" w:rsidRPr="00742A0C" w:rsidRDefault="00742A0C" w:rsidP="00742A0C">
      <w:pPr>
        <w:rPr>
          <w:rFonts w:cstheme="minorHAnsi"/>
        </w:rPr>
      </w:pPr>
    </w:p>
    <w:p w14:paraId="407857BA" w14:textId="008D9C0B" w:rsidR="008557F2" w:rsidRDefault="00BC3A7C" w:rsidP="00BC3A7C">
      <w:pPr>
        <w:pStyle w:val="ListParagraph"/>
        <w:numPr>
          <w:ilvl w:val="0"/>
          <w:numId w:val="8"/>
        </w:numPr>
        <w:rPr>
          <w:rFonts w:cstheme="minorHAnsi"/>
        </w:rPr>
      </w:pPr>
      <w:r w:rsidRPr="0086193F">
        <w:rPr>
          <w:rFonts w:cstheme="minorHAnsi"/>
          <w:b/>
          <w:bCs/>
        </w:rPr>
        <w:t>R</w:t>
      </w:r>
      <w:r w:rsidR="009F7E26" w:rsidRPr="0086193F">
        <w:rPr>
          <w:rFonts w:cstheme="minorHAnsi"/>
          <w:b/>
          <w:bCs/>
        </w:rPr>
        <w:t>ights applied for:</w:t>
      </w:r>
      <w:r w:rsidR="00904083" w:rsidRPr="00BC3A7C">
        <w:rPr>
          <w:rFonts w:cstheme="minorHAnsi"/>
        </w:rPr>
        <w:t xml:space="preserve"> </w:t>
      </w:r>
      <w:r>
        <w:rPr>
          <w:rFonts w:cstheme="minorHAnsi"/>
        </w:rPr>
        <w:t xml:space="preserve"> </w:t>
      </w:r>
      <w:r w:rsidR="00A0709F">
        <w:rPr>
          <w:rFonts w:cstheme="minorHAnsi"/>
        </w:rPr>
        <w:t xml:space="preserve"> The applicant has applied for a </w:t>
      </w:r>
      <w:r w:rsidR="00904083" w:rsidRPr="00BC3A7C">
        <w:rPr>
          <w:rFonts w:cstheme="minorHAnsi"/>
        </w:rPr>
        <w:t>Res</w:t>
      </w:r>
      <w:r w:rsidR="00A0709F">
        <w:rPr>
          <w:rFonts w:cstheme="minorHAnsi"/>
        </w:rPr>
        <w:t>idential</w:t>
      </w:r>
      <w:r w:rsidR="00904083" w:rsidRPr="00BC3A7C">
        <w:rPr>
          <w:rFonts w:cstheme="minorHAnsi"/>
        </w:rPr>
        <w:t xml:space="preserve"> 4</w:t>
      </w:r>
      <w:r w:rsidR="00A0709F">
        <w:rPr>
          <w:rFonts w:cstheme="minorHAnsi"/>
        </w:rPr>
        <w:t xml:space="preserve"> zoning in order to erect a “residential building”.  The motivation requests thes</w:t>
      </w:r>
      <w:r w:rsidR="0092159F">
        <w:rPr>
          <w:rFonts w:cstheme="minorHAnsi"/>
        </w:rPr>
        <w:t>e rights in order to run a back</w:t>
      </w:r>
      <w:r w:rsidR="00A0709F">
        <w:rPr>
          <w:rFonts w:cstheme="minorHAnsi"/>
        </w:rPr>
        <w:t xml:space="preserve">packers’ business.  </w:t>
      </w:r>
      <w:r w:rsidR="006E7090">
        <w:rPr>
          <w:rFonts w:cstheme="minorHAnsi"/>
        </w:rPr>
        <w:t>The applicant</w:t>
      </w:r>
      <w:r w:rsidR="00A0709F">
        <w:rPr>
          <w:rFonts w:cstheme="minorHAnsi"/>
        </w:rPr>
        <w:t xml:space="preserve"> mak</w:t>
      </w:r>
      <w:r w:rsidR="0092159F">
        <w:rPr>
          <w:rFonts w:cstheme="minorHAnsi"/>
        </w:rPr>
        <w:t>es a distinction between a back</w:t>
      </w:r>
      <w:r w:rsidR="00A0709F">
        <w:rPr>
          <w:rFonts w:cstheme="minorHAnsi"/>
        </w:rPr>
        <w:t>packers</w:t>
      </w:r>
      <w:r w:rsidR="006E7090">
        <w:rPr>
          <w:rFonts w:cstheme="minorHAnsi"/>
        </w:rPr>
        <w:t>’</w:t>
      </w:r>
      <w:r w:rsidR="00A0709F">
        <w:rPr>
          <w:rFonts w:cstheme="minorHAnsi"/>
        </w:rPr>
        <w:t xml:space="preserve"> and a guest house or bed and breakfast esta</w:t>
      </w:r>
      <w:r w:rsidR="0092159F">
        <w:rPr>
          <w:rFonts w:cstheme="minorHAnsi"/>
        </w:rPr>
        <w:t>blishment.  It argues that back</w:t>
      </w:r>
      <w:r w:rsidR="00A0709F">
        <w:rPr>
          <w:rFonts w:cstheme="minorHAnsi"/>
        </w:rPr>
        <w:t>packers</w:t>
      </w:r>
      <w:r w:rsidR="006E7090">
        <w:rPr>
          <w:rFonts w:cstheme="minorHAnsi"/>
        </w:rPr>
        <w:t>’</w:t>
      </w:r>
      <w:r w:rsidR="00A0709F">
        <w:rPr>
          <w:rFonts w:cstheme="minorHAnsi"/>
        </w:rPr>
        <w:t xml:space="preserve"> are different because they provide communal ablutions, cooking and social spaces and shared rooms.  </w:t>
      </w:r>
      <w:r w:rsidR="006E7090">
        <w:rPr>
          <w:rFonts w:cstheme="minorHAnsi"/>
        </w:rPr>
        <w:t xml:space="preserve"> </w:t>
      </w:r>
      <w:r w:rsidR="008557F2">
        <w:rPr>
          <w:rFonts w:cstheme="minorHAnsi"/>
        </w:rPr>
        <w:t xml:space="preserve">The application also refers to the development being suitable for student accommodation.  </w:t>
      </w:r>
      <w:r w:rsidR="0092159F">
        <w:rPr>
          <w:rFonts w:cstheme="minorHAnsi"/>
        </w:rPr>
        <w:t>I</w:t>
      </w:r>
      <w:r w:rsidR="008557F2">
        <w:rPr>
          <w:rFonts w:cstheme="minorHAnsi"/>
        </w:rPr>
        <w:t xml:space="preserve"> ha</w:t>
      </w:r>
      <w:r w:rsidR="0092159F">
        <w:rPr>
          <w:rFonts w:cstheme="minorHAnsi"/>
        </w:rPr>
        <w:t>ve</w:t>
      </w:r>
      <w:r w:rsidR="008557F2">
        <w:rPr>
          <w:rFonts w:cstheme="minorHAnsi"/>
        </w:rPr>
        <w:t xml:space="preserve"> several objections to the rights applied for:</w:t>
      </w:r>
    </w:p>
    <w:p w14:paraId="6392BDC0" w14:textId="77777777" w:rsidR="0086193F" w:rsidRDefault="0086193F" w:rsidP="0086193F">
      <w:pPr>
        <w:pStyle w:val="ListParagraph"/>
        <w:rPr>
          <w:rFonts w:cstheme="minorHAnsi"/>
        </w:rPr>
      </w:pPr>
    </w:p>
    <w:p w14:paraId="70ED45FC" w14:textId="7A7448E1" w:rsidR="008557F2" w:rsidRPr="0092159F" w:rsidRDefault="008557F2" w:rsidP="0092159F">
      <w:pPr>
        <w:pStyle w:val="ListParagraph"/>
        <w:numPr>
          <w:ilvl w:val="1"/>
          <w:numId w:val="8"/>
        </w:numPr>
        <w:rPr>
          <w:rFonts w:cstheme="minorHAnsi"/>
        </w:rPr>
      </w:pPr>
      <w:r w:rsidRPr="0092159F">
        <w:rPr>
          <w:rFonts w:cstheme="minorHAnsi"/>
        </w:rPr>
        <w:t xml:space="preserve">The </w:t>
      </w:r>
      <w:r w:rsidR="007F2796" w:rsidRPr="0092159F">
        <w:rPr>
          <w:rFonts w:cstheme="minorHAnsi"/>
          <w:b/>
          <w:bCs/>
        </w:rPr>
        <w:t>“</w:t>
      </w:r>
      <w:r w:rsidRPr="0092159F">
        <w:rPr>
          <w:rFonts w:cstheme="minorHAnsi"/>
          <w:b/>
          <w:bCs/>
        </w:rPr>
        <w:t>Residential Building</w:t>
      </w:r>
      <w:r w:rsidR="007F2796" w:rsidRPr="0092159F">
        <w:rPr>
          <w:rFonts w:cstheme="minorHAnsi"/>
          <w:b/>
          <w:bCs/>
        </w:rPr>
        <w:t>”</w:t>
      </w:r>
      <w:r w:rsidRPr="0092159F">
        <w:rPr>
          <w:rFonts w:cstheme="minorHAnsi"/>
        </w:rPr>
        <w:t xml:space="preserve"> should be limited to</w:t>
      </w:r>
      <w:r w:rsidR="0092159F">
        <w:rPr>
          <w:rFonts w:cstheme="minorHAnsi"/>
        </w:rPr>
        <w:t xml:space="preserve"> a back</w:t>
      </w:r>
      <w:r w:rsidRPr="0092159F">
        <w:rPr>
          <w:rFonts w:cstheme="minorHAnsi"/>
        </w:rPr>
        <w:t xml:space="preserve">packers </w:t>
      </w:r>
      <w:r w:rsidR="00316F4F" w:rsidRPr="0092159F">
        <w:rPr>
          <w:rFonts w:cstheme="minorHAnsi"/>
        </w:rPr>
        <w:t>‘</w:t>
      </w:r>
      <w:r w:rsidRPr="0092159F">
        <w:rPr>
          <w:rFonts w:cstheme="minorHAnsi"/>
        </w:rPr>
        <w:t xml:space="preserve">and a suitable definition provided (the definition provided in the Consent application related to the use </w:t>
      </w:r>
      <w:r w:rsidR="0092159F">
        <w:rPr>
          <w:rFonts w:cstheme="minorHAnsi"/>
        </w:rPr>
        <w:t>of a residential home as a back</w:t>
      </w:r>
      <w:r w:rsidRPr="0092159F">
        <w:rPr>
          <w:rFonts w:cstheme="minorHAnsi"/>
        </w:rPr>
        <w:t xml:space="preserve">packers’ and is not appropriate) and all other </w:t>
      </w:r>
      <w:r w:rsidR="007F2796" w:rsidRPr="0092159F">
        <w:rPr>
          <w:rFonts w:cstheme="minorHAnsi"/>
        </w:rPr>
        <w:t>“</w:t>
      </w:r>
      <w:r w:rsidRPr="0092159F">
        <w:rPr>
          <w:rFonts w:cstheme="minorHAnsi"/>
        </w:rPr>
        <w:t>residential building</w:t>
      </w:r>
      <w:r w:rsidR="007F2796" w:rsidRPr="0092159F">
        <w:rPr>
          <w:rFonts w:cstheme="minorHAnsi"/>
        </w:rPr>
        <w:t>”</w:t>
      </w:r>
      <w:r w:rsidRPr="0092159F">
        <w:rPr>
          <w:rFonts w:cstheme="minorHAnsi"/>
        </w:rPr>
        <w:t xml:space="preserve"> uses should be excluded.  This is in line with their motivation.  It would be completely inappropriate for residents to find that they could </w:t>
      </w:r>
      <w:r w:rsidR="007F2796" w:rsidRPr="0092159F">
        <w:rPr>
          <w:rFonts w:cstheme="minorHAnsi"/>
        </w:rPr>
        <w:t xml:space="preserve">find themselves living next </w:t>
      </w:r>
      <w:r w:rsidR="007F2796" w:rsidRPr="0092159F">
        <w:rPr>
          <w:rFonts w:cstheme="minorHAnsi"/>
        </w:rPr>
        <w:lastRenderedPageBreak/>
        <w:t xml:space="preserve">to </w:t>
      </w:r>
      <w:r w:rsidRPr="0092159F">
        <w:rPr>
          <w:rFonts w:cstheme="minorHAnsi"/>
        </w:rPr>
        <w:t>a hotel, for example, on this site.</w:t>
      </w:r>
      <w:r w:rsidR="00316F4F" w:rsidRPr="0092159F">
        <w:rPr>
          <w:rFonts w:cstheme="minorHAnsi"/>
        </w:rPr>
        <w:t xml:space="preserve">  The application should exclude “Guest houses”, “Bed and Breakfast”, “Student Accommodation” and no functions, conferences, promotions and receptions shall be permitted on the site as a minimum land use condition.</w:t>
      </w:r>
    </w:p>
    <w:p w14:paraId="091E3274" w14:textId="77777777" w:rsidR="00316F4F" w:rsidRDefault="00316F4F" w:rsidP="00316F4F">
      <w:pPr>
        <w:pStyle w:val="ListParagraph"/>
        <w:ind w:left="2520"/>
        <w:rPr>
          <w:rFonts w:cstheme="minorHAnsi"/>
        </w:rPr>
      </w:pPr>
    </w:p>
    <w:p w14:paraId="37B91B69" w14:textId="255E912E" w:rsidR="008557F2" w:rsidRPr="00C0148E" w:rsidRDefault="008557F2" w:rsidP="00C0148E">
      <w:pPr>
        <w:pStyle w:val="ListParagraph"/>
        <w:numPr>
          <w:ilvl w:val="1"/>
          <w:numId w:val="8"/>
        </w:numPr>
        <w:rPr>
          <w:rFonts w:cstheme="minorHAnsi"/>
        </w:rPr>
      </w:pPr>
      <w:r w:rsidRPr="00C0148E">
        <w:rPr>
          <w:rFonts w:cstheme="minorHAnsi"/>
        </w:rPr>
        <w:t xml:space="preserve">The motivation refers to </w:t>
      </w:r>
      <w:r w:rsidRPr="00FC5EA7">
        <w:rPr>
          <w:rFonts w:cstheme="minorHAnsi"/>
          <w:b/>
          <w:bCs/>
        </w:rPr>
        <w:t>sharing of facilities</w:t>
      </w:r>
      <w:r w:rsidR="006405A3">
        <w:rPr>
          <w:rFonts w:cstheme="minorHAnsi"/>
        </w:rPr>
        <w:t xml:space="preserve"> such as ablutions</w:t>
      </w:r>
      <w:r w:rsidRPr="00C0148E">
        <w:rPr>
          <w:rFonts w:cstheme="minorHAnsi"/>
        </w:rPr>
        <w:t xml:space="preserve"> and rooms, but it is very clear that this building will be constructed with individual rooms with own </w:t>
      </w:r>
      <w:proofErr w:type="spellStart"/>
      <w:r w:rsidRPr="00C0148E">
        <w:rPr>
          <w:rFonts w:cstheme="minorHAnsi"/>
        </w:rPr>
        <w:t>en</w:t>
      </w:r>
      <w:proofErr w:type="spellEnd"/>
      <w:r w:rsidRPr="00C0148E">
        <w:rPr>
          <w:rFonts w:cstheme="minorHAnsi"/>
        </w:rPr>
        <w:t>-suite ablutions</w:t>
      </w:r>
      <w:r w:rsidR="007F2796" w:rsidRPr="00C0148E">
        <w:rPr>
          <w:rFonts w:cstheme="minorHAnsi"/>
        </w:rPr>
        <w:t xml:space="preserve"> which makes it more suitable as student accommodation </w:t>
      </w:r>
      <w:r w:rsidR="0092159F">
        <w:rPr>
          <w:rFonts w:cstheme="minorHAnsi"/>
        </w:rPr>
        <w:t>or a “boarding house”.  This re</w:t>
      </w:r>
      <w:r w:rsidR="007F2796" w:rsidRPr="00C0148E">
        <w:rPr>
          <w:rFonts w:cstheme="minorHAnsi"/>
        </w:rPr>
        <w:t>inforces the view that the applicant is “hedging</w:t>
      </w:r>
      <w:r w:rsidR="0092159F">
        <w:rPr>
          <w:rFonts w:cstheme="minorHAnsi"/>
        </w:rPr>
        <w:t xml:space="preserve"> his bets” and if the back</w:t>
      </w:r>
      <w:r w:rsidR="007F2796" w:rsidRPr="00C0148E">
        <w:rPr>
          <w:rFonts w:cstheme="minorHAnsi"/>
        </w:rPr>
        <w:t xml:space="preserve">packers’ does not earn sufficient income, it can easily be converted to student accommodation.  </w:t>
      </w:r>
      <w:r w:rsidR="006405A3">
        <w:rPr>
          <w:rFonts w:cstheme="minorHAnsi"/>
        </w:rPr>
        <w:t>MRA would like “student accommodation” to</w:t>
      </w:r>
      <w:r w:rsidR="007F2796" w:rsidRPr="00C0148E">
        <w:rPr>
          <w:rFonts w:cstheme="minorHAnsi"/>
        </w:rPr>
        <w:t xml:space="preserve"> be explicitly excluded from the “residential building” </w:t>
      </w:r>
      <w:r w:rsidR="006405A3">
        <w:rPr>
          <w:rFonts w:cstheme="minorHAnsi"/>
        </w:rPr>
        <w:t xml:space="preserve">uses </w:t>
      </w:r>
      <w:r w:rsidR="007F2796" w:rsidRPr="00C0148E">
        <w:rPr>
          <w:rFonts w:cstheme="minorHAnsi"/>
        </w:rPr>
        <w:t xml:space="preserve">in this case.  </w:t>
      </w:r>
    </w:p>
    <w:p w14:paraId="1FED2C62" w14:textId="68CC757B" w:rsidR="007F2796" w:rsidRDefault="007F2796" w:rsidP="008557F2">
      <w:pPr>
        <w:ind w:left="1440"/>
        <w:rPr>
          <w:rFonts w:cstheme="minorHAnsi"/>
        </w:rPr>
      </w:pPr>
    </w:p>
    <w:p w14:paraId="06C3CD46" w14:textId="35BDBE2E" w:rsidR="007F2796" w:rsidRPr="00C0148E" w:rsidRDefault="007F2796" w:rsidP="00C0148E">
      <w:pPr>
        <w:pStyle w:val="ListParagraph"/>
        <w:numPr>
          <w:ilvl w:val="1"/>
          <w:numId w:val="8"/>
        </w:numPr>
        <w:rPr>
          <w:rFonts w:cstheme="minorHAnsi"/>
        </w:rPr>
      </w:pPr>
      <w:r w:rsidRPr="00C0148E">
        <w:rPr>
          <w:rFonts w:cstheme="minorHAnsi"/>
        </w:rPr>
        <w:t>The applic</w:t>
      </w:r>
      <w:r w:rsidR="0092159F">
        <w:rPr>
          <w:rFonts w:cstheme="minorHAnsi"/>
        </w:rPr>
        <w:t>ation, because it is for a back</w:t>
      </w:r>
      <w:r w:rsidRPr="00C0148E">
        <w:rPr>
          <w:rFonts w:cstheme="minorHAnsi"/>
        </w:rPr>
        <w:t xml:space="preserve">packers’, motivates the size on the </w:t>
      </w:r>
      <w:r w:rsidRPr="00FC5EA7">
        <w:rPr>
          <w:rFonts w:cstheme="minorHAnsi"/>
          <w:b/>
          <w:bCs/>
        </w:rPr>
        <w:t>number of beds</w:t>
      </w:r>
      <w:r w:rsidRPr="00C0148E">
        <w:rPr>
          <w:rFonts w:cstheme="minorHAnsi"/>
        </w:rPr>
        <w:t xml:space="preserve">.  It states that the number of beds will be limited to 53.  This creates the impression that </w:t>
      </w:r>
      <w:r w:rsidR="00480D2B" w:rsidRPr="00C0148E">
        <w:rPr>
          <w:rFonts w:cstheme="minorHAnsi"/>
        </w:rPr>
        <w:t>the development would have 53 occupants if fully booked.  However, 16 of the beds are double and the rooms are larger to accommodate two persons.  The establishment could therefore have as many as 69 occupants when full.</w:t>
      </w:r>
      <w:r w:rsidR="006405A3">
        <w:rPr>
          <w:rFonts w:cstheme="minorHAnsi"/>
        </w:rPr>
        <w:t xml:space="preserve">  This is excessive for the size of the consolidated erven.</w:t>
      </w:r>
    </w:p>
    <w:p w14:paraId="51DFC488" w14:textId="10838906" w:rsidR="00480D2B" w:rsidRDefault="00480D2B" w:rsidP="008557F2">
      <w:pPr>
        <w:ind w:left="1440"/>
        <w:rPr>
          <w:rFonts w:cstheme="minorHAnsi"/>
        </w:rPr>
      </w:pPr>
    </w:p>
    <w:p w14:paraId="212C6913" w14:textId="15844302" w:rsidR="00480D2B" w:rsidRDefault="00480D2B" w:rsidP="00C0148E">
      <w:pPr>
        <w:pStyle w:val="ListParagraph"/>
        <w:numPr>
          <w:ilvl w:val="1"/>
          <w:numId w:val="8"/>
        </w:numPr>
        <w:rPr>
          <w:rFonts w:cstheme="minorHAnsi"/>
        </w:rPr>
      </w:pPr>
      <w:r w:rsidRPr="00C0148E">
        <w:rPr>
          <w:rFonts w:cstheme="minorHAnsi"/>
        </w:rPr>
        <w:t xml:space="preserve">Most worrisome is that the size of the rooms on the SDP show that the single rooms are in fact the size of a double room (in terms of the City’s Communes Policy) and so there is the strong possibility that, if this is converted to </w:t>
      </w:r>
      <w:r w:rsidRPr="00FC5EA7">
        <w:rPr>
          <w:rFonts w:cstheme="minorHAnsi"/>
          <w:b/>
          <w:bCs/>
        </w:rPr>
        <w:t>student accommodation</w:t>
      </w:r>
      <w:r w:rsidRPr="00C0148E">
        <w:rPr>
          <w:rFonts w:cstheme="minorHAnsi"/>
        </w:rPr>
        <w:t xml:space="preserve"> (without any rezoning and public participation), the building could accommodate </w:t>
      </w:r>
      <w:r w:rsidR="00C0148E" w:rsidRPr="0092159F">
        <w:rPr>
          <w:rFonts w:cstheme="minorHAnsi"/>
          <w:b/>
        </w:rPr>
        <w:t>over 100 beds</w:t>
      </w:r>
      <w:r w:rsidR="00C0148E" w:rsidRPr="00C0148E">
        <w:rPr>
          <w:rFonts w:cstheme="minorHAnsi"/>
        </w:rPr>
        <w:t xml:space="preserve">.  This illustrates the need to exclude any student accommodation uses.  The parking will be insufficient </w:t>
      </w:r>
      <w:r w:rsidR="006405A3">
        <w:rPr>
          <w:rFonts w:cstheme="minorHAnsi"/>
        </w:rPr>
        <w:t xml:space="preserve">(non- conforming) </w:t>
      </w:r>
      <w:r w:rsidR="00C0148E" w:rsidRPr="00C0148E">
        <w:rPr>
          <w:rFonts w:cstheme="minorHAnsi"/>
        </w:rPr>
        <w:t>and the infrastructure services cannot accommodate this new demand.</w:t>
      </w:r>
    </w:p>
    <w:p w14:paraId="66593DD3" w14:textId="77777777" w:rsidR="004F039C" w:rsidRPr="004F039C" w:rsidRDefault="004F039C" w:rsidP="004F039C">
      <w:pPr>
        <w:pStyle w:val="ListParagraph"/>
        <w:rPr>
          <w:rFonts w:cstheme="minorHAnsi"/>
        </w:rPr>
      </w:pPr>
    </w:p>
    <w:p w14:paraId="0E0B661E" w14:textId="7BA6160C" w:rsidR="004F039C" w:rsidRPr="00C0148E" w:rsidRDefault="004F039C" w:rsidP="00C0148E">
      <w:pPr>
        <w:pStyle w:val="ListParagraph"/>
        <w:numPr>
          <w:ilvl w:val="1"/>
          <w:numId w:val="8"/>
        </w:numPr>
        <w:rPr>
          <w:rFonts w:cstheme="minorHAnsi"/>
        </w:rPr>
      </w:pPr>
      <w:r>
        <w:rPr>
          <w:rFonts w:cstheme="minorHAnsi"/>
        </w:rPr>
        <w:t xml:space="preserve">The </w:t>
      </w:r>
      <w:r w:rsidRPr="00FC5EA7">
        <w:rPr>
          <w:rFonts w:cstheme="minorHAnsi"/>
          <w:b/>
          <w:bCs/>
        </w:rPr>
        <w:t>parking</w:t>
      </w:r>
      <w:r>
        <w:rPr>
          <w:rFonts w:cstheme="minorHAnsi"/>
        </w:rPr>
        <w:t xml:space="preserve"> </w:t>
      </w:r>
      <w:r w:rsidR="003C2D73">
        <w:rPr>
          <w:rFonts w:cstheme="minorHAnsi"/>
        </w:rPr>
        <w:t>requirements are proving difficult to meet comfortably on site a</w:t>
      </w:r>
      <w:r>
        <w:rPr>
          <w:rFonts w:cstheme="minorHAnsi"/>
        </w:rPr>
        <w:t>nd even the revised parking results in sub-minimal standard of bays and their configuration.  For example</w:t>
      </w:r>
      <w:r w:rsidR="003C2D73">
        <w:rPr>
          <w:rFonts w:cstheme="minorHAnsi"/>
        </w:rPr>
        <w:t>,</w:t>
      </w:r>
      <w:r>
        <w:rPr>
          <w:rFonts w:cstheme="minorHAnsi"/>
        </w:rPr>
        <w:t xml:space="preserve"> the front entrance to the entire development will be blocked by a parking bay.  This is not acceptable, especially if a disabled person requires access.  The additional parking has extended into the very limited open space on the site to the rear of the development, providing very little open</w:t>
      </w:r>
      <w:r w:rsidR="003C2D73">
        <w:rPr>
          <w:rFonts w:cstheme="minorHAnsi"/>
        </w:rPr>
        <w:t xml:space="preserve"> garden</w:t>
      </w:r>
      <w:r>
        <w:rPr>
          <w:rFonts w:cstheme="minorHAnsi"/>
        </w:rPr>
        <w:t xml:space="preserve"> space</w:t>
      </w:r>
      <w:r w:rsidR="003C2D73">
        <w:rPr>
          <w:rFonts w:cstheme="minorHAnsi"/>
        </w:rPr>
        <w:t xml:space="preserve"> for the occupants</w:t>
      </w:r>
      <w:r>
        <w:rPr>
          <w:rFonts w:cstheme="minorHAnsi"/>
        </w:rPr>
        <w:t xml:space="preserve">.  The plans do not show, nor does the development application confirm whether the required 10% open space has been achieved.  </w:t>
      </w:r>
    </w:p>
    <w:p w14:paraId="2F188308" w14:textId="77777777" w:rsidR="00C0148E" w:rsidRDefault="00C0148E" w:rsidP="008557F2">
      <w:pPr>
        <w:pStyle w:val="ListParagraph"/>
        <w:rPr>
          <w:rFonts w:cstheme="minorHAnsi"/>
        </w:rPr>
      </w:pPr>
    </w:p>
    <w:p w14:paraId="6838B580" w14:textId="6CA43715" w:rsidR="00FC5EA7" w:rsidRDefault="00C0148E" w:rsidP="008149A1">
      <w:pPr>
        <w:pStyle w:val="ListParagraph"/>
        <w:numPr>
          <w:ilvl w:val="0"/>
          <w:numId w:val="8"/>
        </w:numPr>
        <w:rPr>
          <w:rFonts w:cstheme="minorHAnsi"/>
        </w:rPr>
      </w:pPr>
      <w:r w:rsidRPr="0092159F">
        <w:rPr>
          <w:rFonts w:cstheme="minorHAnsi"/>
          <w:b/>
          <w:bCs/>
        </w:rPr>
        <w:lastRenderedPageBreak/>
        <w:t xml:space="preserve">Infrastructure </w:t>
      </w:r>
      <w:r w:rsidR="006405A3" w:rsidRPr="0092159F">
        <w:rPr>
          <w:rFonts w:cstheme="minorHAnsi"/>
          <w:b/>
          <w:bCs/>
        </w:rPr>
        <w:t>Capacity:</w:t>
      </w:r>
      <w:r w:rsidR="006405A3" w:rsidRPr="0092159F">
        <w:rPr>
          <w:rFonts w:cstheme="minorHAnsi"/>
        </w:rPr>
        <w:t xml:space="preserve">  Melville was developed in the 1930’s.  </w:t>
      </w:r>
      <w:r w:rsidR="00FC5EA7" w:rsidRPr="0092159F">
        <w:rPr>
          <w:rFonts w:cstheme="minorHAnsi"/>
        </w:rPr>
        <w:t>T</w:t>
      </w:r>
      <w:r w:rsidR="006405A3" w:rsidRPr="0092159F">
        <w:rPr>
          <w:rFonts w:cstheme="minorHAnsi"/>
        </w:rPr>
        <w:t xml:space="preserve">he infrastructure has not been well maintained and it was also not designed for the </w:t>
      </w:r>
      <w:r w:rsidR="0057653F" w:rsidRPr="0092159F">
        <w:rPr>
          <w:rFonts w:cstheme="minorHAnsi"/>
        </w:rPr>
        <w:t>levels of densification the City desires in its long-term vision and planning policies</w:t>
      </w:r>
      <w:r w:rsidR="00FC5EA7" w:rsidRPr="0092159F">
        <w:rPr>
          <w:rFonts w:cstheme="minorHAnsi"/>
        </w:rPr>
        <w:t xml:space="preserve"> for this area</w:t>
      </w:r>
      <w:r w:rsidR="0057653F" w:rsidRPr="0092159F">
        <w:rPr>
          <w:rFonts w:cstheme="minorHAnsi"/>
        </w:rPr>
        <w:t xml:space="preserve">.  </w:t>
      </w:r>
    </w:p>
    <w:p w14:paraId="72E218BC" w14:textId="77777777" w:rsidR="0092159F" w:rsidRPr="0092159F" w:rsidRDefault="0092159F" w:rsidP="0092159F">
      <w:pPr>
        <w:pStyle w:val="ListParagraph"/>
        <w:rPr>
          <w:rFonts w:cstheme="minorHAnsi"/>
        </w:rPr>
      </w:pPr>
    </w:p>
    <w:p w14:paraId="55CDA3F7" w14:textId="77777777" w:rsidR="00D3251F" w:rsidRDefault="0057653F" w:rsidP="00FC5EA7">
      <w:pPr>
        <w:pStyle w:val="ListParagraph"/>
        <w:rPr>
          <w:rFonts w:cstheme="minorHAnsi"/>
        </w:rPr>
      </w:pPr>
      <w:r>
        <w:rPr>
          <w:rFonts w:cstheme="minorHAnsi"/>
        </w:rPr>
        <w:t xml:space="preserve">One of the biggest constraints to densification in Melville is the </w:t>
      </w:r>
      <w:r w:rsidRPr="00702775">
        <w:rPr>
          <w:rFonts w:cstheme="minorHAnsi"/>
          <w:b/>
          <w:bCs/>
        </w:rPr>
        <w:t>lack of bulk water and electricity capacity</w:t>
      </w:r>
      <w:r>
        <w:rPr>
          <w:rFonts w:cstheme="minorHAnsi"/>
        </w:rPr>
        <w:t xml:space="preserve">, exacerbated by the condition of the infrastructure.  The City planning department cannot approve an application such as this that will significantly </w:t>
      </w:r>
      <w:r w:rsidR="00D3251F">
        <w:rPr>
          <w:rFonts w:cstheme="minorHAnsi"/>
        </w:rPr>
        <w:t xml:space="preserve">increase service demand in </w:t>
      </w:r>
      <w:r>
        <w:rPr>
          <w:rFonts w:cstheme="minorHAnsi"/>
        </w:rPr>
        <w:t xml:space="preserve">the area, when other departments of the City (such as infrastructure departments) are unable to guarantee services.  The application is therefore premature and not be entertained until the bulk infrastructure upgrades are done at </w:t>
      </w:r>
      <w:proofErr w:type="spellStart"/>
      <w:r>
        <w:rPr>
          <w:rFonts w:cstheme="minorHAnsi"/>
        </w:rPr>
        <w:t>Hursthill</w:t>
      </w:r>
      <w:proofErr w:type="spellEnd"/>
      <w:r w:rsidR="00D3251F">
        <w:rPr>
          <w:rFonts w:cstheme="minorHAnsi"/>
        </w:rPr>
        <w:t xml:space="preserve"> and local reticulation upgraded or replaced</w:t>
      </w:r>
      <w:r>
        <w:rPr>
          <w:rFonts w:cstheme="minorHAnsi"/>
        </w:rPr>
        <w:t xml:space="preserve">.  </w:t>
      </w:r>
    </w:p>
    <w:p w14:paraId="31750438" w14:textId="77777777" w:rsidR="00D3251F" w:rsidRDefault="00D3251F" w:rsidP="00FC5EA7">
      <w:pPr>
        <w:pStyle w:val="ListParagraph"/>
        <w:rPr>
          <w:rFonts w:cstheme="minorHAnsi"/>
        </w:rPr>
      </w:pPr>
    </w:p>
    <w:p w14:paraId="624BF94C" w14:textId="4D181F49" w:rsidR="005A232F" w:rsidRDefault="0057653F" w:rsidP="00FC5EA7">
      <w:pPr>
        <w:pStyle w:val="ListParagraph"/>
        <w:rPr>
          <w:rFonts w:cstheme="minorHAnsi"/>
        </w:rPr>
      </w:pPr>
      <w:r>
        <w:rPr>
          <w:rFonts w:cstheme="minorHAnsi"/>
        </w:rPr>
        <w:t xml:space="preserve">This application, if approved, will cause hardship for </w:t>
      </w:r>
      <w:r w:rsidR="005A232F">
        <w:rPr>
          <w:rFonts w:cstheme="minorHAnsi"/>
        </w:rPr>
        <w:t>the whole area, and it does comply with the principles of spatial justice and equitable development and sustainability, amongst others, to allow one developer to benefit while the majority of the suburb suffers a loss and constant interruption of services.</w:t>
      </w:r>
    </w:p>
    <w:p w14:paraId="68D63253" w14:textId="77777777" w:rsidR="00B767EA" w:rsidRPr="004F039C" w:rsidRDefault="00B767EA" w:rsidP="00B767EA">
      <w:pPr>
        <w:pStyle w:val="ListParagraph"/>
        <w:rPr>
          <w:rFonts w:cstheme="minorHAnsi"/>
        </w:rPr>
      </w:pPr>
    </w:p>
    <w:p w14:paraId="7C557F14" w14:textId="4B8456A4" w:rsidR="00B767EA" w:rsidRDefault="00B767EA" w:rsidP="00B767EA">
      <w:pPr>
        <w:pStyle w:val="ListParagraph"/>
        <w:numPr>
          <w:ilvl w:val="0"/>
          <w:numId w:val="8"/>
        </w:numPr>
        <w:rPr>
          <w:rFonts w:cstheme="minorHAnsi"/>
        </w:rPr>
      </w:pPr>
      <w:r w:rsidRPr="007264C6">
        <w:rPr>
          <w:rFonts w:cstheme="minorHAnsi"/>
          <w:b/>
          <w:bCs/>
        </w:rPr>
        <w:t>Consideration of Local circumstances:</w:t>
      </w:r>
      <w:r>
        <w:rPr>
          <w:rFonts w:cstheme="minorHAnsi"/>
        </w:rPr>
        <w:t xml:space="preserve">  </w:t>
      </w:r>
      <w:r w:rsidR="0092159F">
        <w:rPr>
          <w:rFonts w:cstheme="minorHAnsi"/>
        </w:rPr>
        <w:t>T</w:t>
      </w:r>
      <w:r>
        <w:rPr>
          <w:rFonts w:cstheme="minorHAnsi"/>
        </w:rPr>
        <w:t>he development must still be compatible and fitting for the area</w:t>
      </w:r>
      <w:r w:rsidR="0092159F">
        <w:rPr>
          <w:rFonts w:cstheme="minorHAnsi"/>
        </w:rPr>
        <w:t xml:space="preserve">   C</w:t>
      </w:r>
      <w:r>
        <w:rPr>
          <w:rFonts w:cstheme="minorHAnsi"/>
        </w:rPr>
        <w:t xml:space="preserve">onditions relating to the local context are such that this proposed development will be too tall, too intense, too disruptive of the neighbours, too different from the streetscape and too burdensome on local infrastructure.  Given the local conditions of the site, it would not be prudent to disrupt the existing low-rise Residential 1 character of the area.  Areas close to Kingsway Road and </w:t>
      </w:r>
      <w:proofErr w:type="spellStart"/>
      <w:r>
        <w:rPr>
          <w:rFonts w:cstheme="minorHAnsi"/>
        </w:rPr>
        <w:t>Streatly</w:t>
      </w:r>
      <w:proofErr w:type="spellEnd"/>
      <w:r>
        <w:rPr>
          <w:rFonts w:cstheme="minorHAnsi"/>
        </w:rPr>
        <w:t xml:space="preserve"> Avenue are better suited to this kind of intense development and it would support the policies of the City if located there.</w:t>
      </w:r>
    </w:p>
    <w:p w14:paraId="76F915CD" w14:textId="77777777" w:rsidR="00B767EA" w:rsidRPr="007264C6" w:rsidRDefault="00B767EA" w:rsidP="00B767EA">
      <w:pPr>
        <w:rPr>
          <w:rFonts w:cstheme="minorHAnsi"/>
        </w:rPr>
      </w:pPr>
    </w:p>
    <w:p w14:paraId="0D3146D9" w14:textId="77777777" w:rsidR="005A232F" w:rsidRDefault="005A232F" w:rsidP="005A232F">
      <w:pPr>
        <w:pStyle w:val="ListParagraph"/>
        <w:rPr>
          <w:rFonts w:cstheme="minorHAnsi"/>
        </w:rPr>
      </w:pPr>
    </w:p>
    <w:p w14:paraId="48F62FCB" w14:textId="103BE85B" w:rsidR="004F039C" w:rsidRDefault="004F039C" w:rsidP="006405A3">
      <w:pPr>
        <w:pStyle w:val="ListParagraph"/>
        <w:numPr>
          <w:ilvl w:val="0"/>
          <w:numId w:val="8"/>
        </w:numPr>
        <w:rPr>
          <w:rFonts w:cstheme="minorHAnsi"/>
        </w:rPr>
      </w:pPr>
      <w:r w:rsidRPr="0086193F">
        <w:rPr>
          <w:rFonts w:cstheme="minorHAnsi"/>
          <w:b/>
          <w:bCs/>
        </w:rPr>
        <w:t>Development of the Site:</w:t>
      </w:r>
      <w:r>
        <w:rPr>
          <w:rFonts w:cstheme="minorHAnsi"/>
        </w:rPr>
        <w:t xml:space="preserve">  While the SDP is not cast in stone, it is indicative of what the develope</w:t>
      </w:r>
      <w:r w:rsidR="0092159F">
        <w:rPr>
          <w:rFonts w:cstheme="minorHAnsi"/>
        </w:rPr>
        <w:t>r intends for the site.  I</w:t>
      </w:r>
      <w:r>
        <w:rPr>
          <w:rFonts w:cstheme="minorHAnsi"/>
        </w:rPr>
        <w:t xml:space="preserve"> ha</w:t>
      </w:r>
      <w:r w:rsidR="0092159F">
        <w:rPr>
          <w:rFonts w:cstheme="minorHAnsi"/>
        </w:rPr>
        <w:t>ve</w:t>
      </w:r>
      <w:r>
        <w:rPr>
          <w:rFonts w:cstheme="minorHAnsi"/>
        </w:rPr>
        <w:t xml:space="preserve"> the following objections to the proposal:</w:t>
      </w:r>
    </w:p>
    <w:p w14:paraId="45E0E4B7" w14:textId="77777777" w:rsidR="004F039C" w:rsidRPr="004F039C" w:rsidRDefault="004F039C" w:rsidP="004F039C">
      <w:pPr>
        <w:pStyle w:val="ListParagraph"/>
        <w:rPr>
          <w:rFonts w:cstheme="minorHAnsi"/>
        </w:rPr>
      </w:pPr>
    </w:p>
    <w:p w14:paraId="020CF35D" w14:textId="70F50D62" w:rsidR="004F039C" w:rsidRDefault="00B767EA" w:rsidP="00D3251F">
      <w:pPr>
        <w:pStyle w:val="ListParagraph"/>
        <w:ind w:left="2160" w:hanging="720"/>
        <w:rPr>
          <w:rFonts w:cstheme="minorHAnsi"/>
        </w:rPr>
      </w:pPr>
      <w:r>
        <w:rPr>
          <w:rFonts w:cstheme="minorHAnsi"/>
        </w:rPr>
        <w:t>6</w:t>
      </w:r>
      <w:r w:rsidR="00D3251F">
        <w:rPr>
          <w:rFonts w:cstheme="minorHAnsi"/>
        </w:rPr>
        <w:t>.1</w:t>
      </w:r>
      <w:r w:rsidR="00D3251F">
        <w:rPr>
          <w:rFonts w:cstheme="minorHAnsi"/>
        </w:rPr>
        <w:tab/>
      </w:r>
      <w:r w:rsidR="004F039C">
        <w:rPr>
          <w:rFonts w:cstheme="minorHAnsi"/>
        </w:rPr>
        <w:t xml:space="preserve">The siting of the </w:t>
      </w:r>
      <w:r w:rsidR="004F039C" w:rsidRPr="007264C6">
        <w:rPr>
          <w:rFonts w:cstheme="minorHAnsi"/>
          <w:b/>
          <w:bCs/>
        </w:rPr>
        <w:t>parking under the building</w:t>
      </w:r>
      <w:r w:rsidR="004F039C">
        <w:rPr>
          <w:rFonts w:cstheme="minorHAnsi"/>
        </w:rPr>
        <w:t xml:space="preserve"> and on virtually all open space around the proposed building is </w:t>
      </w:r>
      <w:r w:rsidR="00A23AFF">
        <w:rPr>
          <w:rFonts w:cstheme="minorHAnsi"/>
        </w:rPr>
        <w:t>not in keeping with the Melville streetscape with its historic houses.</w:t>
      </w:r>
    </w:p>
    <w:p w14:paraId="3BFB7322" w14:textId="387CA735" w:rsidR="00A23AFF" w:rsidRDefault="00A23AFF" w:rsidP="00D3251F">
      <w:pPr>
        <w:pStyle w:val="ListParagraph"/>
        <w:ind w:left="2160" w:hanging="720"/>
        <w:rPr>
          <w:rFonts w:cstheme="minorHAnsi"/>
        </w:rPr>
      </w:pPr>
    </w:p>
    <w:p w14:paraId="21277D83" w14:textId="5E4897C0" w:rsidR="00A23AFF" w:rsidRDefault="00B767EA" w:rsidP="00D3251F">
      <w:pPr>
        <w:pStyle w:val="ListParagraph"/>
        <w:ind w:left="2160" w:hanging="720"/>
        <w:rPr>
          <w:rFonts w:cstheme="minorHAnsi"/>
        </w:rPr>
      </w:pPr>
      <w:r>
        <w:rPr>
          <w:rFonts w:cstheme="minorHAnsi"/>
        </w:rPr>
        <w:t>6</w:t>
      </w:r>
      <w:r w:rsidR="00D3251F">
        <w:rPr>
          <w:rFonts w:cstheme="minorHAnsi"/>
        </w:rPr>
        <w:t>.2</w:t>
      </w:r>
      <w:r w:rsidR="00D3251F">
        <w:rPr>
          <w:rFonts w:cstheme="minorHAnsi"/>
        </w:rPr>
        <w:tab/>
      </w:r>
      <w:r w:rsidR="00A23AFF">
        <w:rPr>
          <w:rFonts w:cstheme="minorHAnsi"/>
        </w:rPr>
        <w:t xml:space="preserve">The presence of only </w:t>
      </w:r>
      <w:r w:rsidR="00A23AFF" w:rsidRPr="007264C6">
        <w:rPr>
          <w:rFonts w:cstheme="minorHAnsi"/>
          <w:b/>
          <w:bCs/>
        </w:rPr>
        <w:t>one vehicular entrance and exit</w:t>
      </w:r>
      <w:r w:rsidR="00A23AFF">
        <w:rPr>
          <w:rFonts w:cstheme="minorHAnsi"/>
        </w:rPr>
        <w:t>.  Despite the traffic analysis by the applicant, no detail is provided on the vehicular circulation and parking configuration.  The design was driven solely by the need to fit the required number of parking bays at the expense of good circulation.</w:t>
      </w:r>
      <w:r w:rsidR="00021FD9">
        <w:rPr>
          <w:rFonts w:cstheme="minorHAnsi"/>
        </w:rPr>
        <w:t xml:space="preserve">  One entrance will result in dangerous tailbacks of vehicles onto First Avenue but also within the development itself as several vehicles leave at once</w:t>
      </w:r>
      <w:r w:rsidR="0061080E">
        <w:rPr>
          <w:rFonts w:cstheme="minorHAnsi"/>
        </w:rPr>
        <w:t xml:space="preserve"> (e.g. when checking out)</w:t>
      </w:r>
      <w:r w:rsidR="00D3251F">
        <w:rPr>
          <w:rFonts w:cstheme="minorHAnsi"/>
        </w:rPr>
        <w:t>.</w:t>
      </w:r>
    </w:p>
    <w:p w14:paraId="2489BE1C" w14:textId="534F0785" w:rsidR="00A23AFF" w:rsidRDefault="00A23AFF" w:rsidP="00D3251F">
      <w:pPr>
        <w:pStyle w:val="ListParagraph"/>
        <w:ind w:left="2160" w:hanging="720"/>
        <w:rPr>
          <w:rFonts w:cstheme="minorHAnsi"/>
        </w:rPr>
      </w:pPr>
    </w:p>
    <w:p w14:paraId="19E060DF" w14:textId="654DA6C6" w:rsidR="00A23AFF" w:rsidRDefault="00B767EA" w:rsidP="00D3251F">
      <w:pPr>
        <w:pStyle w:val="ListParagraph"/>
        <w:ind w:left="2160" w:hanging="720"/>
        <w:rPr>
          <w:rFonts w:cstheme="minorHAnsi"/>
        </w:rPr>
      </w:pPr>
      <w:r>
        <w:rPr>
          <w:rFonts w:cstheme="minorHAnsi"/>
        </w:rPr>
        <w:t>6</w:t>
      </w:r>
      <w:r w:rsidR="00D3251F">
        <w:rPr>
          <w:rFonts w:cstheme="minorHAnsi"/>
        </w:rPr>
        <w:t>.3</w:t>
      </w:r>
      <w:r w:rsidR="00D3251F">
        <w:rPr>
          <w:rFonts w:cstheme="minorHAnsi"/>
        </w:rPr>
        <w:tab/>
      </w:r>
      <w:r w:rsidR="00A23AFF">
        <w:rPr>
          <w:rFonts w:cstheme="minorHAnsi"/>
        </w:rPr>
        <w:t xml:space="preserve">The location of a </w:t>
      </w:r>
      <w:r w:rsidR="00A23AFF" w:rsidRPr="007264C6">
        <w:rPr>
          <w:rFonts w:cstheme="minorHAnsi"/>
          <w:b/>
          <w:bCs/>
        </w:rPr>
        <w:t>bus parking</w:t>
      </w:r>
      <w:r w:rsidR="00A23AFF">
        <w:rPr>
          <w:rFonts w:cstheme="minorHAnsi"/>
        </w:rPr>
        <w:t xml:space="preserve"> bay in front of the development but outside the fence</w:t>
      </w:r>
      <w:r w:rsidR="00021FD9">
        <w:rPr>
          <w:rFonts w:cstheme="minorHAnsi"/>
        </w:rPr>
        <w:t>:</w:t>
      </w:r>
      <w:r w:rsidR="00A23AFF">
        <w:rPr>
          <w:rFonts w:cstheme="minorHAnsi"/>
        </w:rPr>
        <w:t xml:space="preserve">  This is not acceptable and will be used by vehicles and encourage parking on the street and </w:t>
      </w:r>
      <w:r w:rsidR="00A23AFF">
        <w:rPr>
          <w:rFonts w:cstheme="minorHAnsi"/>
        </w:rPr>
        <w:lastRenderedPageBreak/>
        <w:t xml:space="preserve">pavement.  It is unlikely to be controlled and used exclusively for busses.  </w:t>
      </w:r>
      <w:r w:rsidR="00021FD9">
        <w:rPr>
          <w:rFonts w:cstheme="minorHAnsi"/>
        </w:rPr>
        <w:t>It will also become a gathering and “party area” for occupants.</w:t>
      </w:r>
      <w:r w:rsidR="00D3251F">
        <w:rPr>
          <w:rFonts w:cstheme="minorHAnsi"/>
        </w:rPr>
        <w:t xml:space="preserve">  It negatively affects the residential character of the area.</w:t>
      </w:r>
    </w:p>
    <w:p w14:paraId="01677291" w14:textId="78A2D9A6" w:rsidR="00021FD9" w:rsidRDefault="00021FD9" w:rsidP="00D3251F">
      <w:pPr>
        <w:pStyle w:val="ListParagraph"/>
        <w:ind w:left="2160" w:hanging="720"/>
        <w:rPr>
          <w:rFonts w:cstheme="minorHAnsi"/>
        </w:rPr>
      </w:pPr>
    </w:p>
    <w:p w14:paraId="73300120" w14:textId="0549AB6B" w:rsidR="004F039C" w:rsidRDefault="00B767EA" w:rsidP="00D3251F">
      <w:pPr>
        <w:pStyle w:val="ListParagraph"/>
        <w:ind w:left="2160" w:hanging="720"/>
        <w:rPr>
          <w:rFonts w:cstheme="minorHAnsi"/>
        </w:rPr>
      </w:pPr>
      <w:r>
        <w:rPr>
          <w:rFonts w:cstheme="minorHAnsi"/>
        </w:rPr>
        <w:t>6</w:t>
      </w:r>
      <w:r w:rsidR="00D3251F">
        <w:rPr>
          <w:rFonts w:cstheme="minorHAnsi"/>
        </w:rPr>
        <w:t>.4</w:t>
      </w:r>
      <w:r w:rsidR="00D3251F">
        <w:rPr>
          <w:rFonts w:cstheme="minorHAnsi"/>
        </w:rPr>
        <w:tab/>
      </w:r>
      <w:r w:rsidR="004F039C">
        <w:rPr>
          <w:rFonts w:cstheme="minorHAnsi"/>
        </w:rPr>
        <w:t>The</w:t>
      </w:r>
      <w:r w:rsidR="0061080E">
        <w:rPr>
          <w:rFonts w:cstheme="minorHAnsi"/>
        </w:rPr>
        <w:t xml:space="preserve"> </w:t>
      </w:r>
      <w:r w:rsidR="0061080E" w:rsidRPr="007264C6">
        <w:rPr>
          <w:rFonts w:cstheme="minorHAnsi"/>
          <w:b/>
          <w:bCs/>
        </w:rPr>
        <w:t>building does not allocate sufficient area to both the communal kitchen or lounge areas</w:t>
      </w:r>
      <w:r w:rsidR="0092159F">
        <w:rPr>
          <w:rFonts w:cstheme="minorHAnsi"/>
          <w:b/>
          <w:bCs/>
        </w:rPr>
        <w:t>.</w:t>
      </w:r>
      <w:r w:rsidR="0061080E">
        <w:rPr>
          <w:rFonts w:cstheme="minorHAnsi"/>
        </w:rPr>
        <w:t xml:space="preserve">  With no cooking permitted in rooms, this is a serious oversight.  The same applies to the lounge area, which is also smaller than what the Communes Policy requires.</w:t>
      </w:r>
    </w:p>
    <w:p w14:paraId="1535BA44" w14:textId="77777777" w:rsidR="00B767EA" w:rsidRDefault="00B767EA" w:rsidP="00D3251F">
      <w:pPr>
        <w:pStyle w:val="ListParagraph"/>
        <w:ind w:left="2160" w:hanging="720"/>
        <w:rPr>
          <w:rFonts w:cstheme="minorHAnsi"/>
        </w:rPr>
      </w:pPr>
    </w:p>
    <w:p w14:paraId="1CD0B9C3" w14:textId="3AF97F96" w:rsidR="00B767EA" w:rsidRDefault="00B767EA" w:rsidP="00D3251F">
      <w:pPr>
        <w:pStyle w:val="ListParagraph"/>
        <w:ind w:left="2160" w:hanging="720"/>
        <w:rPr>
          <w:rFonts w:cstheme="minorHAnsi"/>
        </w:rPr>
      </w:pPr>
      <w:r>
        <w:rPr>
          <w:rFonts w:cstheme="minorHAnsi"/>
        </w:rPr>
        <w:t>6.5</w:t>
      </w:r>
      <w:r>
        <w:rPr>
          <w:rFonts w:cstheme="minorHAnsi"/>
        </w:rPr>
        <w:tab/>
        <w:t xml:space="preserve">The application is non-committal on the management aspects of this development.  When it was operated under Consent use conditions, the owner </w:t>
      </w:r>
      <w:r w:rsidR="00B9255B">
        <w:rPr>
          <w:rFonts w:cstheme="minorHAnsi"/>
        </w:rPr>
        <w:t>was to live in</w:t>
      </w:r>
      <w:r w:rsidR="0092159F">
        <w:rPr>
          <w:rFonts w:cstheme="minorHAnsi"/>
        </w:rPr>
        <w:t xml:space="preserve"> the house and operate the back</w:t>
      </w:r>
      <w:r w:rsidR="00B9255B">
        <w:rPr>
          <w:rFonts w:cstheme="minorHAnsi"/>
        </w:rPr>
        <w:t>packers’.  There appears to be no dedicated living space for the manager and staff that would be needed to operate a large facility like this.  Instead the design shows the desire to maximise the number of beds in the establishment to the detriment of functionality of the overall enterprise.</w:t>
      </w:r>
    </w:p>
    <w:p w14:paraId="7641D2A7" w14:textId="77777777" w:rsidR="0092159F" w:rsidRDefault="0092159F" w:rsidP="00D3251F">
      <w:pPr>
        <w:pStyle w:val="ListParagraph"/>
        <w:ind w:left="2160" w:hanging="720"/>
        <w:rPr>
          <w:rFonts w:cstheme="minorHAnsi"/>
        </w:rPr>
      </w:pPr>
    </w:p>
    <w:p w14:paraId="3C912C6E" w14:textId="485A084E" w:rsidR="00FE714E" w:rsidRDefault="0092159F" w:rsidP="00AB0F1C">
      <w:pPr>
        <w:pStyle w:val="ListParagraph"/>
        <w:numPr>
          <w:ilvl w:val="0"/>
          <w:numId w:val="8"/>
        </w:numPr>
        <w:rPr>
          <w:rFonts w:cstheme="minorHAnsi"/>
        </w:rPr>
      </w:pPr>
      <w:r>
        <w:rPr>
          <w:rFonts w:cstheme="minorHAnsi"/>
        </w:rPr>
        <w:t>I</w:t>
      </w:r>
      <w:r w:rsidR="009508F3">
        <w:rPr>
          <w:rFonts w:cstheme="minorHAnsi"/>
        </w:rPr>
        <w:t xml:space="preserve"> objects to the demolition of the existing homes.  Given that two houses are intended to be demolished, will result in a loss of heritage homes in Melville.  Given that a double demolition is intended, the impact is doubled.  The loss of homes over 60 years old and older in Melville must resisted as it is these old homes that are integral to the sought-after character of the area</w:t>
      </w:r>
      <w:r w:rsidR="00FE714E">
        <w:rPr>
          <w:rFonts w:cstheme="minorHAnsi"/>
        </w:rPr>
        <w:t xml:space="preserve">.  Input on the heritage value of these homes should have been included in the application and not left until after the planning decision.  </w:t>
      </w:r>
    </w:p>
    <w:p w14:paraId="337FC94B" w14:textId="2F1B5B67" w:rsidR="00AB0F1C" w:rsidRDefault="00AB0F1C" w:rsidP="00AB0F1C">
      <w:pPr>
        <w:rPr>
          <w:rFonts w:cstheme="minorHAnsi"/>
        </w:rPr>
      </w:pPr>
    </w:p>
    <w:p w14:paraId="6026A08B" w14:textId="606ED37E" w:rsidR="00AB0F1C" w:rsidRPr="00AB0F1C" w:rsidRDefault="00AB0F1C" w:rsidP="00AB0F1C">
      <w:pPr>
        <w:pStyle w:val="ListParagraph"/>
        <w:numPr>
          <w:ilvl w:val="0"/>
          <w:numId w:val="8"/>
        </w:numPr>
        <w:rPr>
          <w:rFonts w:cstheme="minorHAnsi"/>
        </w:rPr>
      </w:pPr>
      <w:r>
        <w:rPr>
          <w:rFonts w:cstheme="minorHAnsi"/>
        </w:rPr>
        <w:t>There is little to no enforcement in Melville of bylaws, basic safety and illegal land use at its current scale. I cannot support the development that further stretches resources.</w:t>
      </w:r>
    </w:p>
    <w:p w14:paraId="2FA20571" w14:textId="75B798D6" w:rsidR="00FE714E" w:rsidRDefault="00FE714E" w:rsidP="007953F1">
      <w:pPr>
        <w:pStyle w:val="ListParagraph"/>
        <w:rPr>
          <w:rFonts w:cstheme="minorHAnsi"/>
        </w:rPr>
      </w:pPr>
    </w:p>
    <w:p w14:paraId="3B803EF3" w14:textId="538B2F28" w:rsidR="00B753C5" w:rsidRPr="008804AC" w:rsidRDefault="00B753C5" w:rsidP="00433301">
      <w:pPr>
        <w:rPr>
          <w:rFonts w:cstheme="minorHAnsi"/>
          <w:sz w:val="22"/>
          <w:szCs w:val="22"/>
        </w:rPr>
      </w:pPr>
      <w:r w:rsidRPr="008804AC">
        <w:rPr>
          <w:rFonts w:cstheme="minorHAnsi"/>
          <w:sz w:val="22"/>
          <w:szCs w:val="22"/>
        </w:rPr>
        <w:t>We thank the City for the opportunity to comment/object.  Please note that thes</w:t>
      </w:r>
      <w:r w:rsidR="0092159F">
        <w:rPr>
          <w:rFonts w:cstheme="minorHAnsi"/>
          <w:sz w:val="22"/>
          <w:szCs w:val="22"/>
        </w:rPr>
        <w:t>e are summary points and that I</w:t>
      </w:r>
      <w:r w:rsidRPr="008804AC">
        <w:rPr>
          <w:rFonts w:cstheme="minorHAnsi"/>
          <w:sz w:val="22"/>
          <w:szCs w:val="22"/>
        </w:rPr>
        <w:t xml:space="preserve"> reserve the right to expand on them or make additional points.</w:t>
      </w:r>
    </w:p>
    <w:p w14:paraId="78B11C63" w14:textId="77777777" w:rsidR="00B753C5" w:rsidRPr="008804AC" w:rsidRDefault="00B753C5" w:rsidP="00433301">
      <w:pPr>
        <w:rPr>
          <w:rFonts w:cstheme="minorHAnsi"/>
          <w:sz w:val="22"/>
          <w:szCs w:val="22"/>
        </w:rPr>
      </w:pPr>
    </w:p>
    <w:p w14:paraId="6117C02B" w14:textId="476AA3AA" w:rsidR="00C57B1A" w:rsidRDefault="00C57B1A" w:rsidP="00433301">
      <w:pPr>
        <w:rPr>
          <w:rFonts w:cstheme="minorHAnsi"/>
          <w:sz w:val="22"/>
          <w:szCs w:val="22"/>
        </w:rPr>
      </w:pPr>
      <w:r w:rsidRPr="008804AC">
        <w:rPr>
          <w:rFonts w:cstheme="minorHAnsi"/>
          <w:sz w:val="22"/>
          <w:szCs w:val="22"/>
        </w:rPr>
        <w:t xml:space="preserve">Please acknowledge receipt of the objection and kindly notify us timeously of the date of the hearing of this matter. </w:t>
      </w:r>
    </w:p>
    <w:p w14:paraId="4463AD66" w14:textId="77777777" w:rsidR="0092159F" w:rsidRDefault="0092159F" w:rsidP="00433301">
      <w:pPr>
        <w:rPr>
          <w:rFonts w:cstheme="minorHAnsi"/>
          <w:sz w:val="22"/>
          <w:szCs w:val="22"/>
        </w:rPr>
      </w:pPr>
    </w:p>
    <w:p w14:paraId="46DC5545" w14:textId="77777777" w:rsidR="009860F2" w:rsidRPr="008804AC" w:rsidRDefault="009860F2" w:rsidP="00433301">
      <w:pPr>
        <w:rPr>
          <w:rFonts w:cstheme="minorHAnsi"/>
          <w:sz w:val="22"/>
          <w:szCs w:val="22"/>
        </w:rPr>
      </w:pPr>
    </w:p>
    <w:p w14:paraId="59EF235B" w14:textId="1D9CF9D5" w:rsidR="00EF4F7B" w:rsidRPr="0092159F" w:rsidRDefault="0092159F" w:rsidP="00433301">
      <w:pPr>
        <w:rPr>
          <w:rFonts w:cstheme="minorHAnsi"/>
          <w:color w:val="FF0000"/>
          <w:sz w:val="22"/>
          <w:szCs w:val="22"/>
        </w:rPr>
      </w:pPr>
      <w:r w:rsidRPr="0092159F">
        <w:rPr>
          <w:rFonts w:cstheme="minorHAnsi"/>
          <w:color w:val="FF0000"/>
          <w:sz w:val="22"/>
          <w:szCs w:val="22"/>
        </w:rPr>
        <w:t>NAME:</w:t>
      </w:r>
    </w:p>
    <w:p w14:paraId="2A29343A" w14:textId="09C5525E" w:rsidR="0092159F" w:rsidRPr="0092159F" w:rsidRDefault="0092159F" w:rsidP="00433301">
      <w:pPr>
        <w:rPr>
          <w:rFonts w:cstheme="minorHAnsi"/>
          <w:color w:val="FF0000"/>
          <w:sz w:val="22"/>
          <w:szCs w:val="22"/>
        </w:rPr>
      </w:pPr>
      <w:r w:rsidRPr="0092159F">
        <w:rPr>
          <w:rFonts w:cstheme="minorHAnsi"/>
          <w:color w:val="FF0000"/>
          <w:sz w:val="22"/>
          <w:szCs w:val="22"/>
        </w:rPr>
        <w:t>ADDRESS:</w:t>
      </w:r>
    </w:p>
    <w:p w14:paraId="71F58396" w14:textId="14F425DE" w:rsidR="0092159F" w:rsidRPr="0092159F" w:rsidRDefault="0092159F" w:rsidP="00433301">
      <w:pPr>
        <w:rPr>
          <w:rFonts w:cstheme="minorHAnsi"/>
          <w:color w:val="FF0000"/>
          <w:sz w:val="22"/>
          <w:szCs w:val="22"/>
        </w:rPr>
      </w:pPr>
      <w:r w:rsidRPr="0092159F">
        <w:rPr>
          <w:rFonts w:cstheme="minorHAnsi"/>
          <w:color w:val="FF0000"/>
          <w:sz w:val="22"/>
          <w:szCs w:val="22"/>
        </w:rPr>
        <w:t xml:space="preserve">E-MAIL/CONTACT DETAILS: </w:t>
      </w:r>
    </w:p>
    <w:p w14:paraId="4E25A33C" w14:textId="77777777" w:rsidR="0092159F" w:rsidRPr="0092159F" w:rsidRDefault="0092159F" w:rsidP="00433301">
      <w:pPr>
        <w:rPr>
          <w:rFonts w:cstheme="minorHAnsi"/>
          <w:color w:val="FF0000"/>
          <w:sz w:val="22"/>
          <w:szCs w:val="22"/>
        </w:rPr>
      </w:pPr>
    </w:p>
    <w:p w14:paraId="3A05120A" w14:textId="2DCD9F44" w:rsidR="00C22CEC" w:rsidRPr="0092159F" w:rsidRDefault="00C22CEC" w:rsidP="008804AC">
      <w:pPr>
        <w:rPr>
          <w:rStyle w:val="Hyperlink"/>
          <w:rFonts w:cstheme="minorHAnsi"/>
          <w:color w:val="FF0000"/>
          <w:sz w:val="22"/>
          <w:szCs w:val="22"/>
        </w:rPr>
      </w:pPr>
    </w:p>
    <w:p w14:paraId="1B106B28" w14:textId="5FEBA011" w:rsidR="00B9255B" w:rsidRDefault="00B9255B" w:rsidP="008804AC">
      <w:pPr>
        <w:rPr>
          <w:rStyle w:val="Hyperlink"/>
          <w:rFonts w:cstheme="minorHAnsi"/>
          <w:sz w:val="22"/>
          <w:szCs w:val="22"/>
        </w:rPr>
      </w:pPr>
    </w:p>
    <w:p w14:paraId="6D689167" w14:textId="35B4E678" w:rsidR="00B9255B" w:rsidRDefault="00B9255B" w:rsidP="008804AC">
      <w:pPr>
        <w:rPr>
          <w:rStyle w:val="Hyperlink"/>
          <w:rFonts w:cstheme="minorHAnsi"/>
          <w:color w:val="auto"/>
          <w:sz w:val="22"/>
          <w:szCs w:val="22"/>
          <w:u w:val="none"/>
        </w:rPr>
      </w:pPr>
      <w:r w:rsidRPr="00702775">
        <w:rPr>
          <w:rStyle w:val="Hyperlink"/>
          <w:rFonts w:cstheme="minorHAnsi"/>
          <w:color w:val="auto"/>
          <w:sz w:val="22"/>
          <w:szCs w:val="22"/>
          <w:u w:val="none"/>
        </w:rPr>
        <w:t>cc</w:t>
      </w:r>
      <w:r w:rsidR="00702775" w:rsidRPr="00702775">
        <w:rPr>
          <w:rStyle w:val="Hyperlink"/>
          <w:rFonts w:cstheme="minorHAnsi"/>
          <w:color w:val="auto"/>
          <w:sz w:val="22"/>
          <w:szCs w:val="22"/>
          <w:u w:val="none"/>
        </w:rPr>
        <w:t xml:space="preserve">. </w:t>
      </w:r>
      <w:r w:rsidRPr="00702775">
        <w:rPr>
          <w:rStyle w:val="Hyperlink"/>
          <w:rFonts w:cstheme="minorHAnsi"/>
          <w:color w:val="auto"/>
          <w:sz w:val="22"/>
          <w:szCs w:val="22"/>
          <w:u w:val="none"/>
        </w:rPr>
        <w:t xml:space="preserve"> Synchronicity </w:t>
      </w:r>
      <w:r w:rsidR="00702775" w:rsidRPr="00702775">
        <w:rPr>
          <w:rStyle w:val="Hyperlink"/>
          <w:rFonts w:cstheme="minorHAnsi"/>
          <w:color w:val="auto"/>
          <w:sz w:val="22"/>
          <w:szCs w:val="22"/>
          <w:u w:val="none"/>
        </w:rPr>
        <w:t>Development Planning</w:t>
      </w:r>
      <w:r w:rsidR="00702775">
        <w:rPr>
          <w:rStyle w:val="Hyperlink"/>
          <w:rFonts w:cstheme="minorHAnsi"/>
          <w:color w:val="auto"/>
          <w:sz w:val="22"/>
          <w:szCs w:val="22"/>
          <w:u w:val="none"/>
        </w:rPr>
        <w:t>:</w:t>
      </w:r>
    </w:p>
    <w:p w14:paraId="77FA550B" w14:textId="65CECA61" w:rsidR="00702775" w:rsidRDefault="00702775" w:rsidP="008804AC">
      <w:pPr>
        <w:rPr>
          <w:rStyle w:val="Hyperlink"/>
          <w:rFonts w:cstheme="minorHAnsi"/>
          <w:color w:val="auto"/>
          <w:sz w:val="22"/>
          <w:szCs w:val="22"/>
          <w:u w:val="none"/>
        </w:rPr>
      </w:pPr>
      <w:r>
        <w:rPr>
          <w:rStyle w:val="Hyperlink"/>
          <w:rFonts w:cstheme="minorHAnsi"/>
          <w:color w:val="auto"/>
          <w:sz w:val="22"/>
          <w:szCs w:val="22"/>
          <w:u w:val="none"/>
        </w:rPr>
        <w:t>Suzette Nel</w:t>
      </w:r>
    </w:p>
    <w:p w14:paraId="4936D09E" w14:textId="380D7436" w:rsidR="00702775" w:rsidRDefault="0049092E" w:rsidP="008804AC">
      <w:pPr>
        <w:rPr>
          <w:rStyle w:val="Hyperlink"/>
          <w:rFonts w:cstheme="minorHAnsi"/>
          <w:sz w:val="22"/>
          <w:szCs w:val="22"/>
        </w:rPr>
      </w:pPr>
      <w:hyperlink r:id="rId10" w:history="1">
        <w:r w:rsidR="00702775" w:rsidRPr="0079472F">
          <w:rPr>
            <w:rStyle w:val="Hyperlink"/>
            <w:rFonts w:cstheme="minorHAnsi"/>
            <w:sz w:val="22"/>
            <w:szCs w:val="22"/>
          </w:rPr>
          <w:t>suzette@synchroplan.co.za</w:t>
        </w:r>
      </w:hyperlink>
    </w:p>
    <w:p w14:paraId="7CA61AEA" w14:textId="77777777" w:rsidR="0092159F" w:rsidRDefault="0092159F" w:rsidP="008804AC">
      <w:pPr>
        <w:rPr>
          <w:rStyle w:val="Hyperlink"/>
          <w:rFonts w:cstheme="minorHAnsi"/>
          <w:sz w:val="22"/>
          <w:szCs w:val="22"/>
        </w:rPr>
      </w:pPr>
    </w:p>
    <w:p w14:paraId="0B637055" w14:textId="767C9473" w:rsidR="0092159F" w:rsidRPr="0092159F" w:rsidRDefault="0092159F" w:rsidP="008804AC">
      <w:pPr>
        <w:rPr>
          <w:rStyle w:val="Hyperlink"/>
          <w:rFonts w:cstheme="minorHAnsi"/>
          <w:color w:val="auto"/>
          <w:sz w:val="22"/>
          <w:szCs w:val="22"/>
          <w:u w:val="none"/>
        </w:rPr>
      </w:pPr>
      <w:r w:rsidRPr="0092159F">
        <w:rPr>
          <w:rStyle w:val="Hyperlink"/>
          <w:rFonts w:cstheme="minorHAnsi"/>
          <w:color w:val="auto"/>
          <w:sz w:val="22"/>
          <w:szCs w:val="22"/>
          <w:u w:val="none"/>
        </w:rPr>
        <w:t>Melville Residents Association</w:t>
      </w:r>
      <w:r>
        <w:rPr>
          <w:rStyle w:val="Hyperlink"/>
          <w:rFonts w:cstheme="minorHAnsi"/>
          <w:color w:val="auto"/>
          <w:sz w:val="22"/>
          <w:szCs w:val="22"/>
          <w:u w:val="none"/>
        </w:rPr>
        <w:t>:</w:t>
      </w:r>
    </w:p>
    <w:p w14:paraId="7897CED9" w14:textId="1CC9A728" w:rsidR="00702775" w:rsidRPr="00702775" w:rsidRDefault="0049092E" w:rsidP="008804AC">
      <w:pPr>
        <w:rPr>
          <w:rFonts w:cstheme="minorHAnsi"/>
          <w:color w:val="auto"/>
          <w:sz w:val="22"/>
          <w:szCs w:val="22"/>
        </w:rPr>
      </w:pPr>
      <w:hyperlink r:id="rId11" w:history="1">
        <w:r w:rsidR="0092159F" w:rsidRPr="00860A1C">
          <w:rPr>
            <w:rStyle w:val="Hyperlink"/>
            <w:rFonts w:cstheme="minorHAnsi"/>
            <w:sz w:val="22"/>
            <w:szCs w:val="22"/>
          </w:rPr>
          <w:t>mra-landuse@ilovemelville.co.za</w:t>
        </w:r>
      </w:hyperlink>
    </w:p>
    <w:sectPr w:rsidR="00702775" w:rsidRPr="00702775" w:rsidSect="00AF1FCF">
      <w:footerReference w:type="default" r:id="rId12"/>
      <w:pgSz w:w="12240" w:h="15840" w:code="1"/>
      <w:pgMar w:top="2160" w:right="864" w:bottom="2448" w:left="864" w:header="0" w:footer="0"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E6960" w14:textId="77777777" w:rsidR="0049092E" w:rsidRDefault="0049092E" w:rsidP="00FF57E2">
      <w:r>
        <w:separator/>
      </w:r>
    </w:p>
  </w:endnote>
  <w:endnote w:type="continuationSeparator" w:id="0">
    <w:p w14:paraId="4957C6CB" w14:textId="77777777" w:rsidR="0049092E" w:rsidRDefault="0049092E" w:rsidP="00FF5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CA508" w14:textId="50EB3F0D" w:rsidR="009D7B8E" w:rsidRDefault="00E45794">
    <w:pPr>
      <w:pStyle w:val="Footer"/>
      <w:jc w:val="right"/>
    </w:pPr>
    <w:r>
      <w:rPr>
        <w:noProof/>
        <w:lang w:val="en-ZA" w:eastAsia="en-ZA"/>
      </w:rPr>
      <mc:AlternateContent>
        <mc:Choice Requires="wps">
          <w:drawing>
            <wp:anchor distT="0" distB="0" distL="114300" distR="114300" simplePos="0" relativeHeight="251659264" behindDoc="0" locked="0" layoutInCell="1" allowOverlap="1" wp14:anchorId="054E2672" wp14:editId="6BDEAD76">
              <wp:simplePos x="0" y="0"/>
              <wp:positionH relativeFrom="margin">
                <wp:align>left</wp:align>
              </wp:positionH>
              <wp:positionV relativeFrom="page">
                <wp:posOffset>9157335</wp:posOffset>
              </wp:positionV>
              <wp:extent cx="6276975" cy="523875"/>
              <wp:effectExtent l="0" t="0" r="9525" b="9525"/>
              <wp:wrapNone/>
              <wp:docPr id="3"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AddressChar"/>
                            </w:rPr>
                            <w:id w:val="-894970831"/>
                            <w:placeholder>
                              <w:docPart w:val="8D797BD0181E4407848E5C346EF51D34"/>
                            </w:placeholder>
                          </w:sdtPr>
                          <w:sdtEndPr>
                            <w:rPr>
                              <w:rStyle w:val="DefaultParagraphFont"/>
                              <w:b/>
                            </w:rPr>
                          </w:sdtEndPr>
                          <w:sdtContent>
                            <w:p w14:paraId="3E15EBF8" w14:textId="7EC7C55B" w:rsidR="00E45794" w:rsidRDefault="0049092E" w:rsidP="00BB4911">
                              <w:pPr>
                                <w:pStyle w:val="Address"/>
                              </w:pP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E2672" id="_x0000_t202" coordsize="21600,21600" o:spt="202" path="m,l,21600r21600,l21600,xe">
              <v:stroke joinstyle="miter"/>
              <v:path gradientshapeok="t" o:connecttype="rect"/>
            </v:shapetype>
            <v:shape id="Text Box 641" o:spid="_x0000_s1026" type="#_x0000_t202" style="position:absolute;left:0;text-align:left;margin-left:0;margin-top:721.05pt;width:494.25pt;height:41.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" filled="f" stroked="f">
              <v:textbox inset="0,0,0,0">
                <w:txbxContent>
                  <w:sdt>
                    <w:sdtPr>
                      <w:rPr>
                        <w:rStyle w:val="AddressChar"/>
                      </w:rPr>
                      <w:id w:val="-894970831"/>
                      <w:placeholder>
                        <w:docPart w:val="8D797BD0181E4407848E5C346EF51D34"/>
                      </w:placeholder>
                    </w:sdtPr>
                    <w:sdtEndPr>
                      <w:rPr>
                        <w:rStyle w:val="DefaultParagraphFont"/>
                        <w:b/>
                      </w:rPr>
                    </w:sdtEndPr>
                    <w:sdtContent>
                      <w:p w14:paraId="3E15EBF8" w14:textId="7EC7C55B" w:rsidR="00E45794" w:rsidRDefault="0049092E" w:rsidP="00BB4911">
                        <w:pPr>
                          <w:pStyle w:val="Address"/>
                        </w:pPr>
                      </w:p>
                    </w:sdtContent>
                  </w:sdt>
                </w:txbxContent>
              </v:textbox>
              <w10:wrap anchorx="margin" anchory="page"/>
            </v:shape>
          </w:pict>
        </mc:Fallback>
      </mc:AlternateContent>
    </w:r>
  </w:p>
  <w:p w14:paraId="70E3FC65" w14:textId="77777777" w:rsidR="009D7B8E" w:rsidRDefault="009D7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6F5AD" w14:textId="77777777" w:rsidR="0049092E" w:rsidRDefault="0049092E" w:rsidP="00FF57E2">
      <w:r>
        <w:separator/>
      </w:r>
    </w:p>
  </w:footnote>
  <w:footnote w:type="continuationSeparator" w:id="0">
    <w:p w14:paraId="43762385" w14:textId="77777777" w:rsidR="0049092E" w:rsidRDefault="0049092E" w:rsidP="00FF5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86F2E"/>
    <w:multiLevelType w:val="multilevel"/>
    <w:tmpl w:val="33AA87C4"/>
    <w:lvl w:ilvl="0">
      <w:start w:val="1"/>
      <w:numFmt w:val="decimal"/>
      <w:lvlText w:val="%1."/>
      <w:lvlJc w:val="left"/>
      <w:pPr>
        <w:ind w:left="720" w:hanging="360"/>
      </w:pPr>
      <w:rPr>
        <w:rFonts w:hint="default"/>
      </w:rPr>
    </w:lvl>
    <w:lvl w:ilvl="1">
      <w:start w:val="1"/>
      <w:numFmt w:val="decimal"/>
      <w:isLgl/>
      <w:lvlText w:val="%1.%2"/>
      <w:lvlJc w:val="left"/>
      <w:pPr>
        <w:ind w:left="252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200" w:hanging="1440"/>
      </w:pPr>
      <w:rPr>
        <w:rFonts w:hint="default"/>
      </w:rPr>
    </w:lvl>
  </w:abstractNum>
  <w:abstractNum w:abstractNumId="1" w15:restartNumberingAfterBreak="0">
    <w:nsid w:val="1A986464"/>
    <w:multiLevelType w:val="hybridMultilevel"/>
    <w:tmpl w:val="3B9C255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357B7603"/>
    <w:multiLevelType w:val="hybridMultilevel"/>
    <w:tmpl w:val="ADC8797C"/>
    <w:lvl w:ilvl="0" w:tplc="7BE4548A">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C440FE1"/>
    <w:multiLevelType w:val="hybridMultilevel"/>
    <w:tmpl w:val="BB16C706"/>
    <w:lvl w:ilvl="0" w:tplc="1C090001">
      <w:start w:val="1"/>
      <w:numFmt w:val="bullet"/>
      <w:lvlText w:val=""/>
      <w:lvlJc w:val="left"/>
      <w:pPr>
        <w:ind w:left="792" w:hanging="360"/>
      </w:pPr>
      <w:rPr>
        <w:rFonts w:ascii="Symbol" w:hAnsi="Symbol" w:hint="default"/>
      </w:rPr>
    </w:lvl>
    <w:lvl w:ilvl="1" w:tplc="1C090003" w:tentative="1">
      <w:start w:val="1"/>
      <w:numFmt w:val="bullet"/>
      <w:lvlText w:val="o"/>
      <w:lvlJc w:val="left"/>
      <w:pPr>
        <w:ind w:left="1512" w:hanging="360"/>
      </w:pPr>
      <w:rPr>
        <w:rFonts w:ascii="Courier New" w:hAnsi="Courier New" w:cs="Courier New" w:hint="default"/>
      </w:rPr>
    </w:lvl>
    <w:lvl w:ilvl="2" w:tplc="1C090005" w:tentative="1">
      <w:start w:val="1"/>
      <w:numFmt w:val="bullet"/>
      <w:lvlText w:val=""/>
      <w:lvlJc w:val="left"/>
      <w:pPr>
        <w:ind w:left="2232" w:hanging="360"/>
      </w:pPr>
      <w:rPr>
        <w:rFonts w:ascii="Wingdings" w:hAnsi="Wingdings" w:hint="default"/>
      </w:rPr>
    </w:lvl>
    <w:lvl w:ilvl="3" w:tplc="1C090001" w:tentative="1">
      <w:start w:val="1"/>
      <w:numFmt w:val="bullet"/>
      <w:lvlText w:val=""/>
      <w:lvlJc w:val="left"/>
      <w:pPr>
        <w:ind w:left="2952" w:hanging="360"/>
      </w:pPr>
      <w:rPr>
        <w:rFonts w:ascii="Symbol" w:hAnsi="Symbol" w:hint="default"/>
      </w:rPr>
    </w:lvl>
    <w:lvl w:ilvl="4" w:tplc="1C090003" w:tentative="1">
      <w:start w:val="1"/>
      <w:numFmt w:val="bullet"/>
      <w:lvlText w:val="o"/>
      <w:lvlJc w:val="left"/>
      <w:pPr>
        <w:ind w:left="3672" w:hanging="360"/>
      </w:pPr>
      <w:rPr>
        <w:rFonts w:ascii="Courier New" w:hAnsi="Courier New" w:cs="Courier New" w:hint="default"/>
      </w:rPr>
    </w:lvl>
    <w:lvl w:ilvl="5" w:tplc="1C090005" w:tentative="1">
      <w:start w:val="1"/>
      <w:numFmt w:val="bullet"/>
      <w:lvlText w:val=""/>
      <w:lvlJc w:val="left"/>
      <w:pPr>
        <w:ind w:left="4392" w:hanging="360"/>
      </w:pPr>
      <w:rPr>
        <w:rFonts w:ascii="Wingdings" w:hAnsi="Wingdings" w:hint="default"/>
      </w:rPr>
    </w:lvl>
    <w:lvl w:ilvl="6" w:tplc="1C090001" w:tentative="1">
      <w:start w:val="1"/>
      <w:numFmt w:val="bullet"/>
      <w:lvlText w:val=""/>
      <w:lvlJc w:val="left"/>
      <w:pPr>
        <w:ind w:left="5112" w:hanging="360"/>
      </w:pPr>
      <w:rPr>
        <w:rFonts w:ascii="Symbol" w:hAnsi="Symbol" w:hint="default"/>
      </w:rPr>
    </w:lvl>
    <w:lvl w:ilvl="7" w:tplc="1C090003" w:tentative="1">
      <w:start w:val="1"/>
      <w:numFmt w:val="bullet"/>
      <w:lvlText w:val="o"/>
      <w:lvlJc w:val="left"/>
      <w:pPr>
        <w:ind w:left="5832" w:hanging="360"/>
      </w:pPr>
      <w:rPr>
        <w:rFonts w:ascii="Courier New" w:hAnsi="Courier New" w:cs="Courier New" w:hint="default"/>
      </w:rPr>
    </w:lvl>
    <w:lvl w:ilvl="8" w:tplc="1C090005" w:tentative="1">
      <w:start w:val="1"/>
      <w:numFmt w:val="bullet"/>
      <w:lvlText w:val=""/>
      <w:lvlJc w:val="left"/>
      <w:pPr>
        <w:ind w:left="6552" w:hanging="360"/>
      </w:pPr>
      <w:rPr>
        <w:rFonts w:ascii="Wingdings" w:hAnsi="Wingdings" w:hint="default"/>
      </w:rPr>
    </w:lvl>
  </w:abstractNum>
  <w:abstractNum w:abstractNumId="4" w15:restartNumberingAfterBreak="0">
    <w:nsid w:val="4EF41A7C"/>
    <w:multiLevelType w:val="hybridMultilevel"/>
    <w:tmpl w:val="70A87E70"/>
    <w:lvl w:ilvl="0" w:tplc="00528E58">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F9832A3"/>
    <w:multiLevelType w:val="hybridMultilevel"/>
    <w:tmpl w:val="A6A475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524A3A09"/>
    <w:multiLevelType w:val="multilevel"/>
    <w:tmpl w:val="E334E9F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65AF465F"/>
    <w:multiLevelType w:val="hybridMultilevel"/>
    <w:tmpl w:val="D08C41BE"/>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8" w15:restartNumberingAfterBreak="0">
    <w:nsid w:val="76DC2910"/>
    <w:multiLevelType w:val="hybridMultilevel"/>
    <w:tmpl w:val="FA2AB3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029259545">
    <w:abstractNumId w:val="4"/>
  </w:num>
  <w:num w:numId="2" w16cid:durableId="448476612">
    <w:abstractNumId w:val="3"/>
  </w:num>
  <w:num w:numId="3" w16cid:durableId="1955866430">
    <w:abstractNumId w:val="5"/>
  </w:num>
  <w:num w:numId="4" w16cid:durableId="536896367">
    <w:abstractNumId w:val="1"/>
  </w:num>
  <w:num w:numId="5" w16cid:durableId="483933420">
    <w:abstractNumId w:val="8"/>
  </w:num>
  <w:num w:numId="6" w16cid:durableId="640429321">
    <w:abstractNumId w:val="6"/>
  </w:num>
  <w:num w:numId="7" w16cid:durableId="925528878">
    <w:abstractNumId w:val="2"/>
  </w:num>
  <w:num w:numId="8" w16cid:durableId="2067029093">
    <w:abstractNumId w:val="0"/>
  </w:num>
  <w:num w:numId="9" w16cid:durableId="3400908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ZA" w:vendorID="64" w:dllVersion="0" w:nlCheck="1" w:checkStyle="0"/>
  <w:activeWritingStyle w:appName="MSWord" w:lang="en-ZA" w:vendorID="64" w:dllVersion="6"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2050"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M3NzWyMDAyNTGyNDNX0lEKTi0uzszPAykwqQUAz3WQgywAAAA="/>
  </w:docVars>
  <w:rsids>
    <w:rsidRoot w:val="00FF57E2"/>
    <w:rsid w:val="00011D1C"/>
    <w:rsid w:val="00011D82"/>
    <w:rsid w:val="00017160"/>
    <w:rsid w:val="00021FD9"/>
    <w:rsid w:val="00064682"/>
    <w:rsid w:val="00067CE1"/>
    <w:rsid w:val="000813A9"/>
    <w:rsid w:val="00085F33"/>
    <w:rsid w:val="000975A8"/>
    <w:rsid w:val="000D247E"/>
    <w:rsid w:val="000D66EC"/>
    <w:rsid w:val="00103DA4"/>
    <w:rsid w:val="001060BF"/>
    <w:rsid w:val="00123681"/>
    <w:rsid w:val="00143DBB"/>
    <w:rsid w:val="00145D90"/>
    <w:rsid w:val="00176A40"/>
    <w:rsid w:val="00194B1B"/>
    <w:rsid w:val="001A65DE"/>
    <w:rsid w:val="001B326D"/>
    <w:rsid w:val="001C5FA0"/>
    <w:rsid w:val="001F3161"/>
    <w:rsid w:val="00231786"/>
    <w:rsid w:val="00262F4B"/>
    <w:rsid w:val="0027364B"/>
    <w:rsid w:val="002921B3"/>
    <w:rsid w:val="002921EF"/>
    <w:rsid w:val="002A22E2"/>
    <w:rsid w:val="002E4543"/>
    <w:rsid w:val="003111A7"/>
    <w:rsid w:val="00316F4F"/>
    <w:rsid w:val="00345BFB"/>
    <w:rsid w:val="00356D45"/>
    <w:rsid w:val="00361105"/>
    <w:rsid w:val="00363C57"/>
    <w:rsid w:val="00370107"/>
    <w:rsid w:val="00394968"/>
    <w:rsid w:val="003A7FFD"/>
    <w:rsid w:val="003B7DE5"/>
    <w:rsid w:val="003C2D73"/>
    <w:rsid w:val="00401B9D"/>
    <w:rsid w:val="004102B6"/>
    <w:rsid w:val="0041155F"/>
    <w:rsid w:val="0041239A"/>
    <w:rsid w:val="00415F53"/>
    <w:rsid w:val="00433301"/>
    <w:rsid w:val="00457D27"/>
    <w:rsid w:val="00480D2B"/>
    <w:rsid w:val="00483EC4"/>
    <w:rsid w:val="0049092E"/>
    <w:rsid w:val="00491486"/>
    <w:rsid w:val="00493C01"/>
    <w:rsid w:val="004A339A"/>
    <w:rsid w:val="004D3DA9"/>
    <w:rsid w:val="004E1B4B"/>
    <w:rsid w:val="004F039C"/>
    <w:rsid w:val="00542187"/>
    <w:rsid w:val="00550B6E"/>
    <w:rsid w:val="00551745"/>
    <w:rsid w:val="0057653F"/>
    <w:rsid w:val="005A232F"/>
    <w:rsid w:val="005A4B37"/>
    <w:rsid w:val="005A5FE1"/>
    <w:rsid w:val="005A607C"/>
    <w:rsid w:val="005A623A"/>
    <w:rsid w:val="005F70E4"/>
    <w:rsid w:val="00606D3B"/>
    <w:rsid w:val="0061080E"/>
    <w:rsid w:val="00614B50"/>
    <w:rsid w:val="00622841"/>
    <w:rsid w:val="006272EA"/>
    <w:rsid w:val="006405A3"/>
    <w:rsid w:val="00641FDB"/>
    <w:rsid w:val="00652156"/>
    <w:rsid w:val="006726A4"/>
    <w:rsid w:val="00694AEF"/>
    <w:rsid w:val="006A6DF8"/>
    <w:rsid w:val="006B5FC2"/>
    <w:rsid w:val="006B7114"/>
    <w:rsid w:val="006D353C"/>
    <w:rsid w:val="006D46D0"/>
    <w:rsid w:val="006D5D42"/>
    <w:rsid w:val="006E7090"/>
    <w:rsid w:val="00702775"/>
    <w:rsid w:val="007264C6"/>
    <w:rsid w:val="00730039"/>
    <w:rsid w:val="00742A0C"/>
    <w:rsid w:val="007503C6"/>
    <w:rsid w:val="00762421"/>
    <w:rsid w:val="00776E7E"/>
    <w:rsid w:val="0079035C"/>
    <w:rsid w:val="007953F1"/>
    <w:rsid w:val="007B3D8A"/>
    <w:rsid w:val="007C1263"/>
    <w:rsid w:val="007C361C"/>
    <w:rsid w:val="007C51E9"/>
    <w:rsid w:val="007E292E"/>
    <w:rsid w:val="007F2796"/>
    <w:rsid w:val="00844AE7"/>
    <w:rsid w:val="00846A5E"/>
    <w:rsid w:val="008557F2"/>
    <w:rsid w:val="00856628"/>
    <w:rsid w:val="0086193F"/>
    <w:rsid w:val="00864E82"/>
    <w:rsid w:val="008804AC"/>
    <w:rsid w:val="0088158D"/>
    <w:rsid w:val="008A28E6"/>
    <w:rsid w:val="008A2EEE"/>
    <w:rsid w:val="008C3160"/>
    <w:rsid w:val="008E2064"/>
    <w:rsid w:val="008E2272"/>
    <w:rsid w:val="008F6500"/>
    <w:rsid w:val="00904083"/>
    <w:rsid w:val="00904EDB"/>
    <w:rsid w:val="0092159F"/>
    <w:rsid w:val="0093614F"/>
    <w:rsid w:val="009508F3"/>
    <w:rsid w:val="009646BF"/>
    <w:rsid w:val="00970B58"/>
    <w:rsid w:val="009717AD"/>
    <w:rsid w:val="00985EE7"/>
    <w:rsid w:val="009860F2"/>
    <w:rsid w:val="00997C9E"/>
    <w:rsid w:val="009C1BA0"/>
    <w:rsid w:val="009D7B8E"/>
    <w:rsid w:val="009E26F1"/>
    <w:rsid w:val="009F349B"/>
    <w:rsid w:val="009F5B05"/>
    <w:rsid w:val="009F7E26"/>
    <w:rsid w:val="00A0709F"/>
    <w:rsid w:val="00A23AFF"/>
    <w:rsid w:val="00A33E40"/>
    <w:rsid w:val="00A40998"/>
    <w:rsid w:val="00A44F3C"/>
    <w:rsid w:val="00A6591F"/>
    <w:rsid w:val="00A75A13"/>
    <w:rsid w:val="00A77751"/>
    <w:rsid w:val="00A96A14"/>
    <w:rsid w:val="00AA668A"/>
    <w:rsid w:val="00AB004C"/>
    <w:rsid w:val="00AB0F1C"/>
    <w:rsid w:val="00AC000D"/>
    <w:rsid w:val="00AE7F38"/>
    <w:rsid w:val="00AF1FCF"/>
    <w:rsid w:val="00AF310E"/>
    <w:rsid w:val="00B024DE"/>
    <w:rsid w:val="00B12643"/>
    <w:rsid w:val="00B46DF8"/>
    <w:rsid w:val="00B73C1F"/>
    <w:rsid w:val="00B753C5"/>
    <w:rsid w:val="00B767EA"/>
    <w:rsid w:val="00B9255B"/>
    <w:rsid w:val="00B9719A"/>
    <w:rsid w:val="00BA09E9"/>
    <w:rsid w:val="00BA38FD"/>
    <w:rsid w:val="00BB4911"/>
    <w:rsid w:val="00BC3A7C"/>
    <w:rsid w:val="00BE3DFE"/>
    <w:rsid w:val="00BE6AA2"/>
    <w:rsid w:val="00C0148E"/>
    <w:rsid w:val="00C07CDA"/>
    <w:rsid w:val="00C1319A"/>
    <w:rsid w:val="00C177AA"/>
    <w:rsid w:val="00C22CEC"/>
    <w:rsid w:val="00C23F3B"/>
    <w:rsid w:val="00C32A8F"/>
    <w:rsid w:val="00C54EA0"/>
    <w:rsid w:val="00C55F0B"/>
    <w:rsid w:val="00C57B1A"/>
    <w:rsid w:val="00C67FF6"/>
    <w:rsid w:val="00C70890"/>
    <w:rsid w:val="00C906B0"/>
    <w:rsid w:val="00C94CAA"/>
    <w:rsid w:val="00CA3BAF"/>
    <w:rsid w:val="00CB1D3D"/>
    <w:rsid w:val="00CD000B"/>
    <w:rsid w:val="00CD213B"/>
    <w:rsid w:val="00D11190"/>
    <w:rsid w:val="00D3251F"/>
    <w:rsid w:val="00D43C7D"/>
    <w:rsid w:val="00D61764"/>
    <w:rsid w:val="00D623AC"/>
    <w:rsid w:val="00D63306"/>
    <w:rsid w:val="00D633FF"/>
    <w:rsid w:val="00D81917"/>
    <w:rsid w:val="00D83131"/>
    <w:rsid w:val="00E36808"/>
    <w:rsid w:val="00E45794"/>
    <w:rsid w:val="00E539C4"/>
    <w:rsid w:val="00E65CBA"/>
    <w:rsid w:val="00E80A89"/>
    <w:rsid w:val="00E86607"/>
    <w:rsid w:val="00EA0D9C"/>
    <w:rsid w:val="00EC2AA0"/>
    <w:rsid w:val="00ED1153"/>
    <w:rsid w:val="00EE7602"/>
    <w:rsid w:val="00EF4F7B"/>
    <w:rsid w:val="00F027B8"/>
    <w:rsid w:val="00F27B00"/>
    <w:rsid w:val="00F4675F"/>
    <w:rsid w:val="00F5189F"/>
    <w:rsid w:val="00F75AED"/>
    <w:rsid w:val="00FC0427"/>
    <w:rsid w:val="00FC5EA7"/>
    <w:rsid w:val="00FE67A7"/>
    <w:rsid w:val="00FE6E72"/>
    <w:rsid w:val="00FE714E"/>
    <w:rsid w:val="00FF466C"/>
    <w:rsid w:val="00FF5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2050" fill="f" fillcolor="white" stroke="f">
      <v:fill color="white" on="f"/>
      <v:stroke on="f"/>
      <v:textbox inset="0,0,0,0"/>
    </o:shapedefaults>
    <o:shapelayout v:ext="edit">
      <o:idmap v:ext="edit" data="2"/>
    </o:shapelayout>
  </w:shapeDefaults>
  <w:decimalSymbol w:val=","/>
  <w:listSeparator w:val=","/>
  <w14:docId w14:val="4A76121A"/>
  <w15:docId w15:val="{5DF3B2E3-A032-4FB2-9DE9-09876F20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F1FCF"/>
    <w:rPr>
      <w:rFonts w:asciiTheme="minorHAnsi" w:hAnsiTheme="minorHAnsi"/>
      <w:color w:val="212120"/>
      <w:kern w:val="28"/>
    </w:rPr>
  </w:style>
  <w:style w:type="paragraph" w:styleId="Heading1">
    <w:name w:val="heading 1"/>
    <w:basedOn w:val="Normal"/>
    <w:next w:val="Normal"/>
    <w:link w:val="Heading1Char"/>
    <w:rsid w:val="008F6500"/>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semiHidden/>
    <w:unhideWhenUsed/>
    <w:qFormat/>
    <w:rsid w:val="008F6500"/>
    <w:pPr>
      <w:keepNext/>
      <w:keepLines/>
      <w:spacing w:before="200"/>
      <w:outlineLvl w:val="1"/>
    </w:pPr>
    <w:rPr>
      <w:rFonts w:asciiTheme="majorHAnsi" w:eastAsiaTheme="majorEastAsia" w:hAnsiTheme="majorHAnsi" w:cstheme="majorBidi"/>
      <w:b/>
      <w:bCs/>
      <w:color w:val="CEB9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F6500"/>
    <w:rPr>
      <w:rFonts w:asciiTheme="majorHAnsi" w:eastAsiaTheme="majorEastAsia" w:hAnsiTheme="majorHAnsi" w:cstheme="majorBidi"/>
      <w:b/>
      <w:bCs/>
      <w:color w:val="CEB966" w:themeColor="accent1"/>
      <w:kern w:val="28"/>
      <w:sz w:val="26"/>
      <w:szCs w:val="26"/>
    </w:rPr>
  </w:style>
  <w:style w:type="character" w:customStyle="1" w:styleId="Heading1Char">
    <w:name w:val="Heading 1 Char"/>
    <w:basedOn w:val="DefaultParagraphFont"/>
    <w:link w:val="Heading1"/>
    <w:rsid w:val="008F6500"/>
    <w:rPr>
      <w:rFonts w:asciiTheme="majorHAnsi" w:eastAsiaTheme="majorEastAsia" w:hAnsiTheme="majorHAnsi" w:cstheme="majorBidi"/>
      <w:b/>
      <w:bCs/>
      <w:color w:val="AE9638" w:themeColor="accent1" w:themeShade="BF"/>
      <w:kern w:val="28"/>
      <w:sz w:val="28"/>
      <w:szCs w:val="28"/>
    </w:rPr>
  </w:style>
  <w:style w:type="paragraph" w:styleId="BalloonText">
    <w:name w:val="Balloon Text"/>
    <w:basedOn w:val="Normal"/>
    <w:link w:val="BalloonTextChar"/>
    <w:rsid w:val="00730039"/>
    <w:rPr>
      <w:rFonts w:ascii="Tahoma" w:hAnsi="Tahoma" w:cs="Tahoma"/>
      <w:sz w:val="16"/>
      <w:szCs w:val="16"/>
    </w:rPr>
  </w:style>
  <w:style w:type="character" w:customStyle="1" w:styleId="BalloonTextChar">
    <w:name w:val="Balloon Text Char"/>
    <w:basedOn w:val="DefaultParagraphFont"/>
    <w:link w:val="BalloonText"/>
    <w:rsid w:val="00730039"/>
    <w:rPr>
      <w:rFonts w:ascii="Tahoma" w:hAnsi="Tahoma" w:cs="Tahoma"/>
      <w:color w:val="212120"/>
      <w:kern w:val="28"/>
      <w:sz w:val="16"/>
      <w:szCs w:val="16"/>
    </w:rPr>
  </w:style>
  <w:style w:type="paragraph" w:customStyle="1" w:styleId="CompanyName">
    <w:name w:val="Company_Name"/>
    <w:link w:val="CompanyNameChar"/>
    <w:qFormat/>
    <w:rsid w:val="00C177AA"/>
    <w:rPr>
      <w:rFonts w:asciiTheme="majorHAnsi" w:eastAsiaTheme="majorEastAsia" w:hAnsiTheme="majorHAnsi" w:cstheme="majorBidi"/>
      <w:bCs/>
      <w:color w:val="000000" w:themeColor="text1"/>
      <w:kern w:val="28"/>
      <w:sz w:val="24"/>
      <w:szCs w:val="28"/>
    </w:rPr>
  </w:style>
  <w:style w:type="character" w:styleId="PlaceholderText">
    <w:name w:val="Placeholder Text"/>
    <w:basedOn w:val="DefaultParagraphFont"/>
    <w:uiPriority w:val="99"/>
    <w:semiHidden/>
    <w:rsid w:val="007C1263"/>
    <w:rPr>
      <w:color w:val="808080"/>
    </w:rPr>
  </w:style>
  <w:style w:type="character" w:customStyle="1" w:styleId="CompanyNameChar">
    <w:name w:val="Company_Name Char"/>
    <w:basedOn w:val="DefaultParagraphFont"/>
    <w:link w:val="CompanyName"/>
    <w:rsid w:val="00C177AA"/>
    <w:rPr>
      <w:rFonts w:asciiTheme="majorHAnsi" w:eastAsiaTheme="majorEastAsia" w:hAnsiTheme="majorHAnsi" w:cstheme="majorBidi"/>
      <w:bCs/>
      <w:color w:val="000000" w:themeColor="text1"/>
      <w:kern w:val="28"/>
      <w:sz w:val="24"/>
      <w:szCs w:val="28"/>
    </w:rPr>
  </w:style>
  <w:style w:type="paragraph" w:customStyle="1" w:styleId="Email">
    <w:name w:val="Email"/>
    <w:link w:val="EmailChar"/>
    <w:qFormat/>
    <w:rsid w:val="00AB004C"/>
    <w:rPr>
      <w:rFonts w:asciiTheme="minorHAnsi" w:eastAsiaTheme="majorEastAsia" w:hAnsiTheme="minorHAnsi" w:cstheme="majorBidi"/>
      <w:bCs/>
      <w:color w:val="000000" w:themeColor="text1"/>
      <w:kern w:val="28"/>
      <w:sz w:val="14"/>
      <w:szCs w:val="28"/>
    </w:rPr>
  </w:style>
  <w:style w:type="paragraph" w:customStyle="1" w:styleId="Address">
    <w:name w:val="Address"/>
    <w:link w:val="AddressChar"/>
    <w:qFormat/>
    <w:rsid w:val="00D43C7D"/>
    <w:pPr>
      <w:jc w:val="center"/>
    </w:pPr>
    <w:rPr>
      <w:rFonts w:asciiTheme="minorHAnsi" w:hAnsiTheme="minorHAnsi"/>
      <w:color w:val="0D0D0D" w:themeColor="text1" w:themeTint="F2"/>
      <w:kern w:val="28"/>
    </w:rPr>
  </w:style>
  <w:style w:type="character" w:customStyle="1" w:styleId="EmailChar">
    <w:name w:val="Email Char"/>
    <w:basedOn w:val="DefaultParagraphFont"/>
    <w:link w:val="Email"/>
    <w:rsid w:val="00AB004C"/>
    <w:rPr>
      <w:rFonts w:asciiTheme="minorHAnsi" w:eastAsiaTheme="majorEastAsia" w:hAnsiTheme="minorHAnsi" w:cstheme="majorBidi"/>
      <w:bCs/>
      <w:color w:val="000000" w:themeColor="text1"/>
      <w:kern w:val="28"/>
      <w:sz w:val="14"/>
      <w:szCs w:val="28"/>
    </w:rPr>
  </w:style>
  <w:style w:type="character" w:customStyle="1" w:styleId="AddressChar">
    <w:name w:val="Address Char"/>
    <w:basedOn w:val="DefaultParagraphFont"/>
    <w:link w:val="Address"/>
    <w:rsid w:val="00D43C7D"/>
    <w:rPr>
      <w:rFonts w:asciiTheme="minorHAnsi" w:hAnsiTheme="minorHAnsi"/>
      <w:color w:val="0D0D0D" w:themeColor="text1" w:themeTint="F2"/>
      <w:kern w:val="28"/>
    </w:rPr>
  </w:style>
  <w:style w:type="character" w:styleId="Hyperlink">
    <w:name w:val="Hyperlink"/>
    <w:basedOn w:val="DefaultParagraphFont"/>
    <w:unhideWhenUsed/>
    <w:rsid w:val="00FF57E2"/>
    <w:rPr>
      <w:color w:val="410082" w:themeColor="hyperlink"/>
      <w:u w:val="single"/>
    </w:rPr>
  </w:style>
  <w:style w:type="paragraph" w:styleId="Header">
    <w:name w:val="header"/>
    <w:basedOn w:val="Normal"/>
    <w:link w:val="HeaderChar"/>
    <w:unhideWhenUsed/>
    <w:rsid w:val="00FF57E2"/>
    <w:pPr>
      <w:tabs>
        <w:tab w:val="center" w:pos="4513"/>
        <w:tab w:val="right" w:pos="9026"/>
      </w:tabs>
    </w:pPr>
  </w:style>
  <w:style w:type="character" w:customStyle="1" w:styleId="HeaderChar">
    <w:name w:val="Header Char"/>
    <w:basedOn w:val="DefaultParagraphFont"/>
    <w:link w:val="Header"/>
    <w:rsid w:val="00FF57E2"/>
    <w:rPr>
      <w:rFonts w:asciiTheme="minorHAnsi" w:hAnsiTheme="minorHAnsi"/>
      <w:color w:val="212120"/>
      <w:kern w:val="28"/>
    </w:rPr>
  </w:style>
  <w:style w:type="paragraph" w:styleId="Footer">
    <w:name w:val="footer"/>
    <w:basedOn w:val="Normal"/>
    <w:link w:val="FooterChar"/>
    <w:uiPriority w:val="99"/>
    <w:unhideWhenUsed/>
    <w:rsid w:val="00FF57E2"/>
    <w:pPr>
      <w:tabs>
        <w:tab w:val="center" w:pos="4513"/>
        <w:tab w:val="right" w:pos="9026"/>
      </w:tabs>
    </w:pPr>
  </w:style>
  <w:style w:type="character" w:customStyle="1" w:styleId="FooterChar">
    <w:name w:val="Footer Char"/>
    <w:basedOn w:val="DefaultParagraphFont"/>
    <w:link w:val="Footer"/>
    <w:uiPriority w:val="99"/>
    <w:rsid w:val="00FF57E2"/>
    <w:rPr>
      <w:rFonts w:asciiTheme="minorHAnsi" w:hAnsiTheme="minorHAnsi"/>
      <w:color w:val="212120"/>
      <w:kern w:val="28"/>
    </w:rPr>
  </w:style>
  <w:style w:type="paragraph" w:styleId="ListParagraph">
    <w:name w:val="List Paragraph"/>
    <w:basedOn w:val="Normal"/>
    <w:uiPriority w:val="34"/>
    <w:qFormat/>
    <w:rsid w:val="004E1B4B"/>
    <w:pPr>
      <w:spacing w:after="160" w:line="259" w:lineRule="auto"/>
      <w:ind w:left="720"/>
      <w:contextualSpacing/>
    </w:pPr>
    <w:rPr>
      <w:rFonts w:eastAsiaTheme="minorHAnsi" w:cstheme="minorBidi"/>
      <w:color w:val="auto"/>
      <w:kern w:val="0"/>
      <w:sz w:val="22"/>
      <w:szCs w:val="22"/>
      <w:lang w:val="en-ZA"/>
    </w:rPr>
  </w:style>
  <w:style w:type="character" w:customStyle="1" w:styleId="UnresolvedMention1">
    <w:name w:val="Unresolved Mention1"/>
    <w:basedOn w:val="DefaultParagraphFont"/>
    <w:uiPriority w:val="99"/>
    <w:semiHidden/>
    <w:unhideWhenUsed/>
    <w:rsid w:val="002921EF"/>
    <w:rPr>
      <w:color w:val="808080"/>
      <w:shd w:val="clear" w:color="auto" w:fill="E6E6E6"/>
    </w:rPr>
  </w:style>
  <w:style w:type="paragraph" w:styleId="NormalWeb">
    <w:name w:val="Normal (Web)"/>
    <w:basedOn w:val="Normal"/>
    <w:uiPriority w:val="99"/>
    <w:semiHidden/>
    <w:unhideWhenUsed/>
    <w:rsid w:val="00433301"/>
    <w:pPr>
      <w:spacing w:before="100" w:beforeAutospacing="1" w:after="100" w:afterAutospacing="1"/>
    </w:pPr>
    <w:rPr>
      <w:rFonts w:ascii="Times New Roman" w:hAnsi="Times New Roman"/>
      <w:color w:val="auto"/>
      <w:kern w:val="0"/>
      <w:sz w:val="24"/>
      <w:szCs w:val="24"/>
      <w:lang w:val="en-ZA" w:eastAsia="en-ZA"/>
    </w:rPr>
  </w:style>
  <w:style w:type="character" w:styleId="CommentReference">
    <w:name w:val="annotation reference"/>
    <w:basedOn w:val="DefaultParagraphFont"/>
    <w:semiHidden/>
    <w:unhideWhenUsed/>
    <w:rsid w:val="00433301"/>
    <w:rPr>
      <w:sz w:val="16"/>
      <w:szCs w:val="16"/>
    </w:rPr>
  </w:style>
  <w:style w:type="paragraph" w:styleId="CommentText">
    <w:name w:val="annotation text"/>
    <w:basedOn w:val="Normal"/>
    <w:link w:val="CommentTextChar"/>
    <w:semiHidden/>
    <w:unhideWhenUsed/>
    <w:rsid w:val="00433301"/>
  </w:style>
  <w:style w:type="character" w:customStyle="1" w:styleId="CommentTextChar">
    <w:name w:val="Comment Text Char"/>
    <w:basedOn w:val="DefaultParagraphFont"/>
    <w:link w:val="CommentText"/>
    <w:semiHidden/>
    <w:rsid w:val="00433301"/>
    <w:rPr>
      <w:rFonts w:asciiTheme="minorHAnsi" w:hAnsiTheme="minorHAnsi"/>
      <w:color w:val="212120"/>
      <w:kern w:val="28"/>
    </w:rPr>
  </w:style>
  <w:style w:type="paragraph" w:styleId="CommentSubject">
    <w:name w:val="annotation subject"/>
    <w:basedOn w:val="CommentText"/>
    <w:next w:val="CommentText"/>
    <w:link w:val="CommentSubjectChar"/>
    <w:semiHidden/>
    <w:unhideWhenUsed/>
    <w:rsid w:val="00433301"/>
    <w:rPr>
      <w:b/>
      <w:bCs/>
    </w:rPr>
  </w:style>
  <w:style w:type="character" w:customStyle="1" w:styleId="CommentSubjectChar">
    <w:name w:val="Comment Subject Char"/>
    <w:basedOn w:val="CommentTextChar"/>
    <w:link w:val="CommentSubject"/>
    <w:semiHidden/>
    <w:rsid w:val="00433301"/>
    <w:rPr>
      <w:rFonts w:asciiTheme="minorHAnsi" w:hAnsiTheme="minorHAnsi"/>
      <w:b/>
      <w:bCs/>
      <w:color w:val="212120"/>
      <w:kern w:val="28"/>
    </w:rPr>
  </w:style>
  <w:style w:type="paragraph" w:styleId="Revision">
    <w:name w:val="Revision"/>
    <w:hidden/>
    <w:uiPriority w:val="99"/>
    <w:semiHidden/>
    <w:rsid w:val="00614B50"/>
    <w:rPr>
      <w:rFonts w:asciiTheme="minorHAnsi" w:hAnsiTheme="minorHAnsi"/>
      <w:color w:val="212120"/>
      <w:kern w:val="28"/>
    </w:rPr>
  </w:style>
  <w:style w:type="character" w:customStyle="1" w:styleId="UnresolvedMention2">
    <w:name w:val="Unresolved Mention2"/>
    <w:basedOn w:val="DefaultParagraphFont"/>
    <w:uiPriority w:val="99"/>
    <w:semiHidden/>
    <w:unhideWhenUsed/>
    <w:rsid w:val="00C22CEC"/>
    <w:rPr>
      <w:color w:val="605E5C"/>
      <w:shd w:val="clear" w:color="auto" w:fill="E1DFDD"/>
    </w:rPr>
  </w:style>
  <w:style w:type="character" w:customStyle="1" w:styleId="UnresolvedMention3">
    <w:name w:val="Unresolved Mention3"/>
    <w:basedOn w:val="DefaultParagraphFont"/>
    <w:uiPriority w:val="99"/>
    <w:semiHidden/>
    <w:unhideWhenUsed/>
    <w:rsid w:val="00551745"/>
    <w:rPr>
      <w:color w:val="605E5C"/>
      <w:shd w:val="clear" w:color="auto" w:fill="E1DFDD"/>
    </w:rPr>
  </w:style>
  <w:style w:type="character" w:styleId="UnresolvedMention">
    <w:name w:val="Unresolved Mention"/>
    <w:basedOn w:val="DefaultParagraphFont"/>
    <w:uiPriority w:val="99"/>
    <w:semiHidden/>
    <w:unhideWhenUsed/>
    <w:rsid w:val="00363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09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ra-landuse@ilovemelville.co.z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uzette@synchroplan.co.za" TargetMode="External"/><Relationship Id="rId4" Type="http://schemas.openxmlformats.org/officeDocument/2006/relationships/styles" Target="styles.xml"/><Relationship Id="rId9" Type="http://schemas.openxmlformats.org/officeDocument/2006/relationships/hyperlink" Target="mailto:objectionsplanning@joburg.org.za"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AppData\Roaming\Microsoft\Templates\Letterhead%20(Green%20Wav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797BD0181E4407848E5C346EF51D34"/>
        <w:category>
          <w:name w:val="General"/>
          <w:gallery w:val="placeholder"/>
        </w:category>
        <w:types>
          <w:type w:val="bbPlcHdr"/>
        </w:types>
        <w:behaviors>
          <w:behavior w:val="content"/>
        </w:behaviors>
        <w:guid w:val="{D7987E4A-7D8C-4C5D-8D72-A2773BCF76DD}"/>
      </w:docPartPr>
      <w:docPartBody>
        <w:p w:rsidR="00666329" w:rsidRDefault="00826F06" w:rsidP="00826F06">
          <w:pPr>
            <w:pStyle w:val="8D797BD0181E4407848E5C346EF51D34"/>
          </w:pPr>
          <w:r>
            <w:t>Address line 01 Address line 02 Phone: 425.555.0155 Fax: 425.555.0156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3AE"/>
    <w:rsid w:val="0016032F"/>
    <w:rsid w:val="001845F0"/>
    <w:rsid w:val="002C44D4"/>
    <w:rsid w:val="002E1870"/>
    <w:rsid w:val="00375915"/>
    <w:rsid w:val="003C1AB4"/>
    <w:rsid w:val="004B4FFC"/>
    <w:rsid w:val="004D3A0C"/>
    <w:rsid w:val="00574B29"/>
    <w:rsid w:val="00666329"/>
    <w:rsid w:val="006C70AD"/>
    <w:rsid w:val="00714961"/>
    <w:rsid w:val="007620A4"/>
    <w:rsid w:val="00826F06"/>
    <w:rsid w:val="00851013"/>
    <w:rsid w:val="008D5B72"/>
    <w:rsid w:val="008F70AE"/>
    <w:rsid w:val="0092603F"/>
    <w:rsid w:val="00996C2A"/>
    <w:rsid w:val="009E5475"/>
    <w:rsid w:val="00AB0F83"/>
    <w:rsid w:val="00B44FA8"/>
    <w:rsid w:val="00E123AE"/>
    <w:rsid w:val="00F07298"/>
    <w:rsid w:val="00FF6A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797BD0181E4407848E5C346EF51D34">
    <w:name w:val="8D797BD0181E4407848E5C346EF51D34"/>
    <w:rsid w:val="00826F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Business_sta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B8FEE8B-F90B-4BDB-9D13-B7FA8294DA0D}">
  <ds:schemaRefs>
    <ds:schemaRef ds:uri="http://schemas.openxmlformats.org/officeDocument/2006/bibliography"/>
  </ds:schemaRefs>
</ds:datastoreItem>
</file>

<file path=customXml/itemProps2.xml><?xml version="1.0" encoding="utf-8"?>
<ds:datastoreItem xmlns:ds="http://schemas.openxmlformats.org/officeDocument/2006/customXml" ds:itemID="{03B9E89A-D4E9-4D11-A2DE-AB1603089A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 (Green Wave design).dotx</Template>
  <TotalTime>1</TotalTime>
  <Pages>6</Pages>
  <Words>1970</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dc:creator>
  <cp:keywords/>
  <cp:lastModifiedBy>JC Burger (MEA)</cp:lastModifiedBy>
  <cp:revision>2</cp:revision>
  <cp:lastPrinted>2018-04-30T09:00:00Z</cp:lastPrinted>
  <dcterms:created xsi:type="dcterms:W3CDTF">2022-06-21T12:46:00Z</dcterms:created>
  <dcterms:modified xsi:type="dcterms:W3CDTF">2022-06-21T12:46:00Z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TC102580021033</vt:lpwstr>
  </property>
</Properties>
</file>